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929AD1C" w14:textId="77777777" w:rsidR="000206F6" w:rsidRDefault="00F951EA">
      <w:pPr>
        <w:pStyle w:val="Default"/>
        <w:numPr>
          <w:ilvl w:val="0"/>
          <w:numId w:val="2"/>
        </w:numPr>
        <w:spacing w:after="266" w:line="300" w:lineRule="atLeast"/>
        <w:rPr>
          <w:rFonts w:ascii="Times" w:hAnsi="Times"/>
          <w:color w:val="929698"/>
          <w:sz w:val="24"/>
          <w:szCs w:val="24"/>
        </w:rPr>
      </w:pPr>
      <w:r>
        <w:rPr>
          <w:rFonts w:ascii="Times" w:hAnsi="Times"/>
          <w:color w:val="929698"/>
          <w:sz w:val="24"/>
          <w:szCs w:val="24"/>
        </w:rPr>
        <w:t xml:space="preserve">characteristics of high- , middle- and low-income countries </w:t>
      </w:r>
    </w:p>
    <w:p w14:paraId="4EE305AE" w14:textId="77777777" w:rsidR="000206F6" w:rsidRDefault="00F951EA">
      <w:pPr>
        <w:pStyle w:val="Default"/>
        <w:numPr>
          <w:ilvl w:val="0"/>
          <w:numId w:val="2"/>
        </w:numPr>
        <w:spacing w:after="266" w:line="300" w:lineRule="atLeast"/>
        <w:rPr>
          <w:rFonts w:ascii="Times" w:hAnsi="Times"/>
          <w:color w:val="929698"/>
          <w:sz w:val="24"/>
          <w:szCs w:val="24"/>
        </w:rPr>
      </w:pPr>
      <w:r>
        <w:rPr>
          <w:rFonts w:ascii="Times" w:hAnsi="Times"/>
          <w:color w:val="929698"/>
          <w:sz w:val="24"/>
          <w:szCs w:val="24"/>
        </w:rPr>
        <w:t xml:space="preserve">similarities and differences in health status and burden of disease in low- , middle- and high-income countries, including Australia </w:t>
      </w:r>
    </w:p>
    <w:p w14:paraId="765DBD73" w14:textId="77777777" w:rsidR="000206F6" w:rsidRDefault="00F951EA">
      <w:pPr>
        <w:pStyle w:val="Default"/>
        <w:numPr>
          <w:ilvl w:val="0"/>
          <w:numId w:val="2"/>
        </w:numPr>
        <w:spacing w:after="266" w:line="300" w:lineRule="atLeast"/>
        <w:rPr>
          <w:rFonts w:ascii="Times" w:hAnsi="Times"/>
          <w:color w:val="929698"/>
          <w:sz w:val="24"/>
          <w:szCs w:val="24"/>
        </w:rPr>
      </w:pPr>
      <w:r>
        <w:rPr>
          <w:rFonts w:ascii="Times" w:hAnsi="Times"/>
          <w:color w:val="929698"/>
          <w:sz w:val="24"/>
          <w:szCs w:val="24"/>
        </w:rPr>
        <w:t>the concept and dimensions of sustainability (environmental, social, economic) and its role in the promotion of health and</w:t>
      </w:r>
      <w:r>
        <w:rPr>
          <w:rFonts w:ascii="Times" w:hAnsi="Times"/>
          <w:color w:val="929698"/>
          <w:sz w:val="24"/>
          <w:szCs w:val="24"/>
        </w:rPr>
        <w:t xml:space="preserve"> wellbeing </w:t>
      </w:r>
    </w:p>
    <w:p w14:paraId="0539CB6F" w14:textId="77777777" w:rsidR="000206F6" w:rsidRDefault="00F951EA">
      <w:pPr>
        <w:pStyle w:val="Default"/>
        <w:numPr>
          <w:ilvl w:val="0"/>
          <w:numId w:val="3"/>
        </w:numPr>
        <w:spacing w:after="266" w:line="300" w:lineRule="atLeast"/>
        <w:rPr>
          <w:rFonts w:ascii="Times" w:hAnsi="Times"/>
          <w:color w:val="929698"/>
          <w:sz w:val="24"/>
          <w:szCs w:val="24"/>
        </w:rPr>
      </w:pPr>
      <w:r>
        <w:rPr>
          <w:rFonts w:ascii="Times" w:hAnsi="Times"/>
          <w:color w:val="929698"/>
          <w:sz w:val="24"/>
          <w:szCs w:val="24"/>
        </w:rPr>
        <w:t xml:space="preserve">the concept of human development, including advantages and limitations of the Human Development Index </w:t>
      </w:r>
      <w:r>
        <w:rPr>
          <w:rFonts w:ascii="Arial Unicode MS" w:hAnsi="Arial Unicode MS"/>
          <w:color w:val="929698"/>
          <w:sz w:val="27"/>
          <w:szCs w:val="27"/>
        </w:rPr>
        <w:br/>
      </w:r>
    </w:p>
    <w:p w14:paraId="153E0F1C" w14:textId="77777777" w:rsidR="000206F6" w:rsidRDefault="00F951EA">
      <w:pPr>
        <w:pStyle w:val="Body"/>
      </w:pPr>
      <w:r>
        <w:t>General statistics:</w:t>
      </w:r>
      <w:r>
        <w:rPr>
          <w:noProof/>
        </w:rPr>
        <w:drawing>
          <wp:anchor distT="25400" distB="25400" distL="25400" distR="25400" simplePos="0" relativeHeight="251659264" behindDoc="0" locked="0" layoutInCell="1" allowOverlap="1" wp14:anchorId="599B0687" wp14:editId="2B5657B7">
            <wp:simplePos x="0" y="0"/>
            <wp:positionH relativeFrom="margin">
              <wp:posOffset>314632</wp:posOffset>
            </wp:positionH>
            <wp:positionV relativeFrom="line">
              <wp:posOffset>195706</wp:posOffset>
            </wp:positionV>
            <wp:extent cx="5076772" cy="6120057"/>
            <wp:effectExtent l="0" t="0" r="0" b="0"/>
            <wp:wrapTopAndBottom distT="25400" distB="25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7"/>
                    <a:stretch>
                      <a:fillRect/>
                    </a:stretch>
                  </pic:blipFill>
                  <pic:spPr>
                    <a:xfrm>
                      <a:off x="0" y="0"/>
                      <a:ext cx="5076772" cy="6120057"/>
                    </a:xfrm>
                    <a:prstGeom prst="rect">
                      <a:avLst/>
                    </a:prstGeom>
                    <a:ln w="12700" cap="flat">
                      <a:noFill/>
                      <a:miter lim="400000"/>
                    </a:ln>
                    <a:effectLst/>
                  </pic:spPr>
                </pic:pic>
              </a:graphicData>
            </a:graphic>
          </wp:anchor>
        </w:drawing>
      </w:r>
    </w:p>
    <w:p w14:paraId="08D657FA" w14:textId="77777777" w:rsidR="000206F6" w:rsidRDefault="00F951EA">
      <w:pPr>
        <w:pStyle w:val="Body"/>
        <w:rPr>
          <w:b/>
          <w:bCs/>
          <w:sz w:val="24"/>
          <w:szCs w:val="24"/>
        </w:rPr>
      </w:pPr>
      <w:r>
        <w:rPr>
          <w:b/>
          <w:bCs/>
        </w:rPr>
        <w:t xml:space="preserve">GNI: </w:t>
      </w:r>
      <w:r>
        <w:t>Value of country</w:t>
      </w:r>
      <w:r>
        <w:t>’</w:t>
      </w:r>
      <w:r>
        <w:t>s total annual income, expressed in US dollars, and divided by its population to indicate the ave</w:t>
      </w:r>
      <w:r>
        <w:t>rage income of the country</w:t>
      </w:r>
      <w:r>
        <w:t>’</w:t>
      </w:r>
      <w:r>
        <w:t xml:space="preserve">s citizens. </w:t>
      </w:r>
    </w:p>
    <w:p w14:paraId="21F9CB25" w14:textId="77777777" w:rsidR="000206F6" w:rsidRDefault="000206F6">
      <w:pPr>
        <w:pStyle w:val="Body"/>
        <w:rPr>
          <w:b/>
          <w:bCs/>
        </w:rPr>
      </w:pPr>
    </w:p>
    <w:p w14:paraId="06F2FC33" w14:textId="77777777" w:rsidR="000206F6" w:rsidRDefault="000206F6">
      <w:pPr>
        <w:pStyle w:val="Body"/>
      </w:pPr>
    </w:p>
    <w:p w14:paraId="32C1D505" w14:textId="77777777" w:rsidR="000206F6" w:rsidRDefault="000206F6">
      <w:pPr>
        <w:pStyle w:val="Body"/>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1666"/>
        <w:gridCol w:w="2661"/>
        <w:gridCol w:w="2602"/>
        <w:gridCol w:w="2703"/>
      </w:tblGrid>
      <w:tr w:rsidR="000206F6" w14:paraId="50219487" w14:textId="77777777">
        <w:trPr>
          <w:trHeight w:val="295"/>
          <w:tblHeader/>
        </w:trPr>
        <w:tc>
          <w:tcPr>
            <w:tcW w:w="9632" w:type="dxa"/>
            <w:gridSpan w:val="4"/>
            <w:tcBorders>
              <w:top w:val="single" w:sz="2" w:space="0" w:color="000000"/>
              <w:left w:val="single" w:sz="2" w:space="0" w:color="000000"/>
              <w:bottom w:val="single" w:sz="4" w:space="0" w:color="000000"/>
              <w:right w:val="single" w:sz="2" w:space="0" w:color="000000"/>
            </w:tcBorders>
            <w:shd w:val="clear" w:color="auto" w:fill="FEFEFE"/>
            <w:tcMar>
              <w:top w:w="80" w:type="dxa"/>
              <w:left w:w="80" w:type="dxa"/>
              <w:bottom w:w="80" w:type="dxa"/>
              <w:right w:w="80" w:type="dxa"/>
            </w:tcMar>
          </w:tcPr>
          <w:p w14:paraId="5115E5E6" w14:textId="77777777" w:rsidR="000206F6" w:rsidRDefault="00F951EA">
            <w:pPr>
              <w:pStyle w:val="TableStyle1"/>
              <w:jc w:val="center"/>
            </w:pPr>
            <w:r>
              <w:t xml:space="preserve">CHARACTERISTICS OF LOW MIDDLE HIGH INCOME COUNTRIES </w:t>
            </w:r>
          </w:p>
        </w:tc>
      </w:tr>
      <w:tr w:rsidR="000206F6" w14:paraId="5C75560C" w14:textId="77777777">
        <w:tblPrEx>
          <w:shd w:val="clear" w:color="auto" w:fill="auto"/>
        </w:tblPrEx>
        <w:trPr>
          <w:trHeight w:val="1442"/>
        </w:trPr>
        <w:tc>
          <w:tcPr>
            <w:tcW w:w="166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34BCF11" w14:textId="77777777" w:rsidR="000206F6" w:rsidRDefault="00F951EA">
            <w:pPr>
              <w:pStyle w:val="TableStyle2"/>
              <w:jc w:val="center"/>
              <w:rPr>
                <w:b/>
                <w:bCs/>
              </w:rPr>
            </w:pPr>
            <w:r>
              <w:rPr>
                <w:b/>
                <w:bCs/>
              </w:rPr>
              <w:t>Low</w:t>
            </w:r>
          </w:p>
          <w:p w14:paraId="7E5398B6" w14:textId="77777777" w:rsidR="000206F6" w:rsidRDefault="00F951EA">
            <w:pPr>
              <w:pStyle w:val="TableStyle2"/>
              <w:jc w:val="center"/>
            </w:pPr>
            <w:r>
              <w:t>$1,025</w:t>
            </w:r>
            <w:r>
              <w:t> </w:t>
            </w:r>
            <w:r>
              <w:t>-</w:t>
            </w:r>
          </w:p>
          <w:p w14:paraId="681680A4" w14:textId="77777777" w:rsidR="000206F6" w:rsidRDefault="00F951EA">
            <w:pPr>
              <w:pStyle w:val="TableStyle2"/>
              <w:jc w:val="center"/>
              <w:rPr>
                <w:b/>
                <w:bCs/>
              </w:rPr>
            </w:pPr>
            <w:r>
              <w:rPr>
                <w:b/>
                <w:bCs/>
              </w:rPr>
              <w:t>middle</w:t>
            </w:r>
          </w:p>
          <w:p w14:paraId="4251FD9A" w14:textId="77777777" w:rsidR="000206F6" w:rsidRDefault="00F951EA">
            <w:pPr>
              <w:pStyle w:val="TableStyle2"/>
              <w:jc w:val="center"/>
            </w:pPr>
            <w:r>
              <w:t>$1026 - $12475</w:t>
            </w:r>
          </w:p>
          <w:p w14:paraId="5E7AD79B" w14:textId="77777777" w:rsidR="000206F6" w:rsidRDefault="00F951EA">
            <w:pPr>
              <w:pStyle w:val="TableStyle2"/>
              <w:jc w:val="center"/>
              <w:rPr>
                <w:b/>
                <w:bCs/>
              </w:rPr>
            </w:pPr>
            <w:r>
              <w:rPr>
                <w:b/>
                <w:bCs/>
              </w:rPr>
              <w:t xml:space="preserve">high </w:t>
            </w:r>
          </w:p>
          <w:p w14:paraId="29AE4D45" w14:textId="77777777" w:rsidR="000206F6" w:rsidRDefault="00F951EA">
            <w:pPr>
              <w:pStyle w:val="TableStyle2"/>
              <w:jc w:val="center"/>
            </w:pPr>
            <w:r>
              <w:t>$12,476 +</w:t>
            </w:r>
          </w:p>
        </w:tc>
        <w:tc>
          <w:tcPr>
            <w:tcW w:w="2661" w:type="dxa"/>
            <w:tcBorders>
              <w:top w:val="single" w:sz="4" w:space="0" w:color="000000"/>
              <w:left w:val="single" w:sz="2" w:space="0" w:color="000000"/>
              <w:bottom w:val="single" w:sz="2" w:space="0" w:color="000000"/>
              <w:right w:val="single" w:sz="2" w:space="0" w:color="000000"/>
            </w:tcBorders>
            <w:shd w:val="clear" w:color="auto" w:fill="D3D8DA"/>
            <w:tcMar>
              <w:top w:w="80" w:type="dxa"/>
              <w:left w:w="80" w:type="dxa"/>
              <w:bottom w:w="80" w:type="dxa"/>
              <w:right w:w="80" w:type="dxa"/>
            </w:tcMar>
          </w:tcPr>
          <w:p w14:paraId="1ED7227D" w14:textId="77777777" w:rsidR="000206F6" w:rsidRDefault="00F951EA">
            <w:pPr>
              <w:pStyle w:val="TableStyle2"/>
              <w:jc w:val="center"/>
              <w:rPr>
                <w:b/>
                <w:bCs/>
                <w:u w:val="single"/>
              </w:rPr>
            </w:pPr>
            <w:r>
              <w:rPr>
                <w:b/>
                <w:bCs/>
                <w:u w:val="single"/>
              </w:rPr>
              <w:t xml:space="preserve">Low </w:t>
            </w:r>
          </w:p>
          <w:p w14:paraId="3E52E7C2" w14:textId="77777777" w:rsidR="000206F6" w:rsidRDefault="00F951EA">
            <w:pPr>
              <w:pStyle w:val="TableStyle2"/>
              <w:jc w:val="center"/>
            </w:pPr>
            <w:r>
              <w:t xml:space="preserve">- </w:t>
            </w:r>
            <w:r>
              <w:rPr>
                <w:lang w:val="pt-PT"/>
              </w:rPr>
              <w:t>Afghanistan, Chad, Mozambique, Nepal, Sierra Leone and Zimbabwe</w:t>
            </w:r>
            <w:r>
              <w:t xml:space="preserve">- </w:t>
            </w:r>
          </w:p>
        </w:tc>
        <w:tc>
          <w:tcPr>
            <w:tcW w:w="2602" w:type="dxa"/>
            <w:tcBorders>
              <w:top w:val="single" w:sz="4" w:space="0" w:color="000000"/>
              <w:left w:val="single" w:sz="2" w:space="0" w:color="000000"/>
              <w:bottom w:val="single" w:sz="2" w:space="0" w:color="000000"/>
              <w:right w:val="single" w:sz="2" w:space="0" w:color="000000"/>
            </w:tcBorders>
            <w:shd w:val="clear" w:color="auto" w:fill="D3D8DA"/>
            <w:tcMar>
              <w:top w:w="80" w:type="dxa"/>
              <w:left w:w="80" w:type="dxa"/>
              <w:bottom w:w="80" w:type="dxa"/>
              <w:right w:w="80" w:type="dxa"/>
            </w:tcMar>
          </w:tcPr>
          <w:p w14:paraId="0D91C8DC" w14:textId="77777777" w:rsidR="000206F6" w:rsidRDefault="00F951EA">
            <w:pPr>
              <w:pStyle w:val="TableStyle2"/>
              <w:jc w:val="center"/>
              <w:rPr>
                <w:b/>
                <w:bCs/>
                <w:u w:val="single"/>
              </w:rPr>
            </w:pPr>
            <w:r>
              <w:rPr>
                <w:b/>
                <w:bCs/>
                <w:u w:val="single"/>
              </w:rPr>
              <w:t>Middle</w:t>
            </w:r>
          </w:p>
          <w:p w14:paraId="2CD3490F" w14:textId="77777777" w:rsidR="000206F6" w:rsidRDefault="00F951EA">
            <w:pPr>
              <w:pStyle w:val="TableStyle2"/>
              <w:numPr>
                <w:ilvl w:val="0"/>
                <w:numId w:val="4"/>
              </w:numPr>
              <w:jc w:val="center"/>
            </w:pPr>
            <w:r>
              <w:t xml:space="preserve">Bangladesh, </w:t>
            </w:r>
            <w:r>
              <w:t xml:space="preserve">Cambodia, Argentina, Malaysia, Turkey and Vanuatu- </w:t>
            </w:r>
          </w:p>
          <w:p w14:paraId="40A69393" w14:textId="77777777" w:rsidR="000206F6" w:rsidRDefault="00F951EA">
            <w:pPr>
              <w:pStyle w:val="TableStyle2"/>
              <w:jc w:val="center"/>
            </w:pPr>
            <w:r>
              <w:t xml:space="preserve">5 billion out of 7 billion live in middle income </w:t>
            </w:r>
          </w:p>
        </w:tc>
        <w:tc>
          <w:tcPr>
            <w:tcW w:w="2701" w:type="dxa"/>
            <w:tcBorders>
              <w:top w:val="single" w:sz="4" w:space="0" w:color="000000"/>
              <w:left w:val="single" w:sz="2" w:space="0" w:color="000000"/>
              <w:bottom w:val="single" w:sz="2" w:space="0" w:color="000000"/>
              <w:right w:val="single" w:sz="2" w:space="0" w:color="000000"/>
            </w:tcBorders>
            <w:shd w:val="clear" w:color="auto" w:fill="D3D8DA"/>
            <w:tcMar>
              <w:top w:w="80" w:type="dxa"/>
              <w:left w:w="80" w:type="dxa"/>
              <w:bottom w:w="80" w:type="dxa"/>
              <w:right w:w="80" w:type="dxa"/>
            </w:tcMar>
          </w:tcPr>
          <w:p w14:paraId="5178410C" w14:textId="77777777" w:rsidR="000206F6" w:rsidRDefault="00F951EA">
            <w:pPr>
              <w:pStyle w:val="TableStyle2"/>
              <w:jc w:val="center"/>
              <w:rPr>
                <w:b/>
                <w:bCs/>
                <w:u w:val="single"/>
              </w:rPr>
            </w:pPr>
            <w:r>
              <w:rPr>
                <w:b/>
                <w:bCs/>
                <w:u w:val="single"/>
              </w:rPr>
              <w:t>High</w:t>
            </w:r>
          </w:p>
          <w:p w14:paraId="0D64509D" w14:textId="77777777" w:rsidR="000206F6" w:rsidRDefault="00F951EA">
            <w:pPr>
              <w:pStyle w:val="TableStyle2"/>
              <w:jc w:val="center"/>
            </w:pPr>
            <w:r>
              <w:t xml:space="preserve">- Australia, Canada, Japan, New Zealand, Singapore and the United States - </w:t>
            </w:r>
          </w:p>
        </w:tc>
      </w:tr>
      <w:tr w:rsidR="000206F6" w14:paraId="0E387AE1" w14:textId="77777777">
        <w:tblPrEx>
          <w:shd w:val="clear" w:color="auto" w:fill="auto"/>
        </w:tblPrEx>
        <w:trPr>
          <w:trHeight w:val="719"/>
        </w:trPr>
        <w:tc>
          <w:tcPr>
            <w:tcW w:w="1666" w:type="dxa"/>
            <w:tcBorders>
              <w:top w:val="single" w:sz="2" w:space="0" w:color="000000"/>
              <w:left w:val="single" w:sz="2" w:space="0" w:color="000000"/>
              <w:bottom w:val="single" w:sz="2" w:space="0" w:color="000000"/>
              <w:right w:val="single" w:sz="2" w:space="0" w:color="000000"/>
            </w:tcBorders>
            <w:shd w:val="clear" w:color="auto" w:fill="D2D9DA"/>
            <w:tcMar>
              <w:top w:w="80" w:type="dxa"/>
              <w:left w:w="80" w:type="dxa"/>
              <w:bottom w:w="80" w:type="dxa"/>
              <w:right w:w="80" w:type="dxa"/>
            </w:tcMar>
          </w:tcPr>
          <w:p w14:paraId="1C730159" w14:textId="77777777" w:rsidR="000206F6" w:rsidRDefault="00F951EA">
            <w:pPr>
              <w:pStyle w:val="TableStyle2"/>
            </w:pPr>
            <w:r>
              <w:t xml:space="preserve">Economic </w:t>
            </w:r>
          </w:p>
        </w:tc>
        <w:tc>
          <w:tcPr>
            <w:tcW w:w="26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30777E5" w14:textId="77777777" w:rsidR="000206F6" w:rsidRDefault="00F951EA">
            <w:pPr>
              <w:pStyle w:val="Body"/>
              <w:numPr>
                <w:ilvl w:val="0"/>
                <w:numId w:val="5"/>
              </w:numPr>
            </w:pPr>
            <w:r>
              <w:t xml:space="preserve"> </w:t>
            </w:r>
            <w:r>
              <w:t xml:space="preserve">a lack of social support such as welfare </w:t>
            </w:r>
          </w:p>
        </w:tc>
        <w:tc>
          <w:tcPr>
            <w:tcW w:w="2602" w:type="dxa"/>
            <w:vMerge w:val="restart"/>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8F4762" w14:textId="77777777" w:rsidR="000206F6" w:rsidRDefault="00F951EA">
            <w:pPr>
              <w:pStyle w:val="TableStyle2"/>
            </w:pPr>
            <w:r>
              <w:t>Have characteristics of both high and low income countries depending on wether they are high-middle or low-middle</w:t>
            </w:r>
          </w:p>
        </w:tc>
        <w:tc>
          <w:tcPr>
            <w:tcW w:w="27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3B2677A" w14:textId="77777777" w:rsidR="000206F6" w:rsidRDefault="00F951EA">
            <w:pPr>
              <w:pStyle w:val="Body"/>
              <w:numPr>
                <w:ilvl w:val="0"/>
                <w:numId w:val="6"/>
              </w:numPr>
            </w:pPr>
            <w:r>
              <w:t xml:space="preserve">availability of social support services such as social welfare </w:t>
            </w:r>
          </w:p>
        </w:tc>
      </w:tr>
      <w:tr w:rsidR="000206F6" w14:paraId="2D747FF9" w14:textId="77777777">
        <w:tblPrEx>
          <w:shd w:val="clear" w:color="auto" w:fill="auto"/>
        </w:tblPrEx>
        <w:trPr>
          <w:trHeight w:val="1679"/>
        </w:trPr>
        <w:tc>
          <w:tcPr>
            <w:tcW w:w="1666" w:type="dxa"/>
            <w:tcBorders>
              <w:top w:val="single" w:sz="2" w:space="0" w:color="000000"/>
              <w:left w:val="single" w:sz="2" w:space="0" w:color="000000"/>
              <w:bottom w:val="single" w:sz="2" w:space="0" w:color="000000"/>
              <w:right w:val="single" w:sz="2" w:space="0" w:color="000000"/>
            </w:tcBorders>
            <w:shd w:val="clear" w:color="auto" w:fill="D2D9DA"/>
            <w:tcMar>
              <w:top w:w="80" w:type="dxa"/>
              <w:left w:w="80" w:type="dxa"/>
              <w:bottom w:w="80" w:type="dxa"/>
              <w:right w:w="80" w:type="dxa"/>
            </w:tcMar>
          </w:tcPr>
          <w:p w14:paraId="27CECF20" w14:textId="77777777" w:rsidR="000206F6" w:rsidRDefault="00F951EA">
            <w:pPr>
              <w:pStyle w:val="TableStyle2"/>
            </w:pPr>
            <w:r>
              <w:t xml:space="preserve">Environmental </w:t>
            </w:r>
          </w:p>
        </w:tc>
        <w:tc>
          <w:tcPr>
            <w:tcW w:w="266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3ECB9BE" w14:textId="77777777" w:rsidR="000206F6" w:rsidRDefault="00F951EA">
            <w:pPr>
              <w:pStyle w:val="Body"/>
              <w:numPr>
                <w:ilvl w:val="0"/>
                <w:numId w:val="7"/>
              </w:numPr>
            </w:pPr>
            <w:r>
              <w:t xml:space="preserve">less infrastructure </w:t>
            </w:r>
          </w:p>
          <w:p w14:paraId="6B9E93EC" w14:textId="77777777" w:rsidR="000206F6" w:rsidRDefault="00F951EA">
            <w:pPr>
              <w:pStyle w:val="Body"/>
              <w:numPr>
                <w:ilvl w:val="0"/>
                <w:numId w:val="7"/>
              </w:numPr>
            </w:pPr>
            <w:r>
              <w:t>lower levels of food security</w:t>
            </w:r>
          </w:p>
          <w:p w14:paraId="3D9DC623" w14:textId="77777777" w:rsidR="000206F6" w:rsidRDefault="00F951EA">
            <w:pPr>
              <w:pStyle w:val="Body"/>
              <w:numPr>
                <w:ilvl w:val="0"/>
                <w:numId w:val="7"/>
              </w:numPr>
            </w:pPr>
            <w:r>
              <w:t>lower agricultural productivity</w:t>
            </w:r>
          </w:p>
          <w:p w14:paraId="68C6FADD" w14:textId="77777777" w:rsidR="000206F6" w:rsidRDefault="00F951EA">
            <w:pPr>
              <w:pStyle w:val="Body"/>
              <w:numPr>
                <w:ilvl w:val="0"/>
                <w:numId w:val="7"/>
              </w:numPr>
            </w:pPr>
            <w:r>
              <w:t xml:space="preserve">poor access to improved sanitation </w:t>
            </w:r>
          </w:p>
        </w:tc>
        <w:tc>
          <w:tcPr>
            <w:tcW w:w="2602" w:type="dxa"/>
            <w:vMerge/>
            <w:tcBorders>
              <w:top w:val="single" w:sz="2" w:space="0" w:color="000000"/>
              <w:left w:val="single" w:sz="2" w:space="0" w:color="000000"/>
              <w:bottom w:val="single" w:sz="2" w:space="0" w:color="000000"/>
              <w:right w:val="single" w:sz="2" w:space="0" w:color="000000"/>
            </w:tcBorders>
            <w:shd w:val="clear" w:color="auto" w:fill="EEEEEE"/>
          </w:tcPr>
          <w:p w14:paraId="3492DB6F" w14:textId="77777777" w:rsidR="000206F6" w:rsidRDefault="000206F6"/>
        </w:tc>
        <w:tc>
          <w:tcPr>
            <w:tcW w:w="270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F9016D" w14:textId="77777777" w:rsidR="000206F6" w:rsidRDefault="00F951EA">
            <w:pPr>
              <w:pStyle w:val="Body"/>
              <w:numPr>
                <w:ilvl w:val="0"/>
                <w:numId w:val="8"/>
              </w:numPr>
            </w:pPr>
            <w:r>
              <w:t xml:space="preserve">improved infrastructure </w:t>
            </w:r>
          </w:p>
          <w:p w14:paraId="6BB86CBD" w14:textId="77777777" w:rsidR="000206F6" w:rsidRDefault="00F951EA">
            <w:pPr>
              <w:pStyle w:val="Body"/>
              <w:numPr>
                <w:ilvl w:val="0"/>
                <w:numId w:val="8"/>
              </w:numPr>
            </w:pPr>
            <w:r>
              <w:t xml:space="preserve">improved food security </w:t>
            </w:r>
          </w:p>
          <w:p w14:paraId="1D308D11" w14:textId="77777777" w:rsidR="000206F6" w:rsidRDefault="00F951EA">
            <w:pPr>
              <w:pStyle w:val="Body"/>
              <w:numPr>
                <w:ilvl w:val="0"/>
                <w:numId w:val="8"/>
              </w:numPr>
            </w:pPr>
            <w:r>
              <w:t xml:space="preserve">higher agricultural productivity </w:t>
            </w:r>
          </w:p>
          <w:p w14:paraId="6AA094AC" w14:textId="77777777" w:rsidR="000206F6" w:rsidRDefault="00F951EA">
            <w:pPr>
              <w:pStyle w:val="Body"/>
              <w:numPr>
                <w:ilvl w:val="0"/>
                <w:numId w:val="8"/>
              </w:numPr>
            </w:pPr>
            <w:r>
              <w:t xml:space="preserve">access to improved sanitation </w:t>
            </w:r>
          </w:p>
        </w:tc>
      </w:tr>
      <w:tr w:rsidR="000206F6" w14:paraId="342754A1" w14:textId="77777777">
        <w:tblPrEx>
          <w:shd w:val="clear" w:color="auto" w:fill="auto"/>
        </w:tblPrEx>
        <w:trPr>
          <w:trHeight w:val="1199"/>
        </w:trPr>
        <w:tc>
          <w:tcPr>
            <w:tcW w:w="1666" w:type="dxa"/>
            <w:tcBorders>
              <w:top w:val="single" w:sz="2" w:space="0" w:color="000000"/>
              <w:left w:val="single" w:sz="2" w:space="0" w:color="000000"/>
              <w:bottom w:val="single" w:sz="2" w:space="0" w:color="000000"/>
              <w:right w:val="single" w:sz="2" w:space="0" w:color="000000"/>
            </w:tcBorders>
            <w:shd w:val="clear" w:color="auto" w:fill="D2D9DA"/>
            <w:tcMar>
              <w:top w:w="80" w:type="dxa"/>
              <w:left w:w="80" w:type="dxa"/>
              <w:bottom w:w="80" w:type="dxa"/>
              <w:right w:w="80" w:type="dxa"/>
            </w:tcMar>
          </w:tcPr>
          <w:p w14:paraId="695E461A" w14:textId="77777777" w:rsidR="000206F6" w:rsidRDefault="00F951EA">
            <w:pPr>
              <w:pStyle w:val="TableStyle2"/>
            </w:pPr>
            <w:r>
              <w:t xml:space="preserve">Social </w:t>
            </w:r>
          </w:p>
        </w:tc>
        <w:tc>
          <w:tcPr>
            <w:tcW w:w="266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0B43AB2" w14:textId="77777777" w:rsidR="000206F6" w:rsidRDefault="00F951EA">
            <w:pPr>
              <w:pStyle w:val="Body"/>
              <w:numPr>
                <w:ilvl w:val="0"/>
                <w:numId w:val="9"/>
              </w:numPr>
            </w:pPr>
            <w:commentRangeStart w:id="0"/>
            <w:r>
              <w:t xml:space="preserve">poor access to healthcare </w:t>
            </w:r>
          </w:p>
          <w:p w14:paraId="7D3CA40A" w14:textId="77777777" w:rsidR="000206F6" w:rsidRDefault="00F951EA">
            <w:pPr>
              <w:pStyle w:val="Body"/>
              <w:numPr>
                <w:ilvl w:val="0"/>
                <w:numId w:val="9"/>
              </w:numPr>
            </w:pPr>
            <w:r>
              <w:t>high population growth</w:t>
            </w:r>
          </w:p>
          <w:p w14:paraId="1A6E0A9F" w14:textId="77777777" w:rsidR="000206F6" w:rsidRDefault="00F951EA">
            <w:pPr>
              <w:pStyle w:val="Body"/>
              <w:numPr>
                <w:ilvl w:val="0"/>
                <w:numId w:val="9"/>
              </w:numPr>
            </w:pPr>
            <w:r>
              <w:t xml:space="preserve">low levels of educational attainment  </w:t>
            </w:r>
            <w:commentRangeEnd w:id="0"/>
            <w:r>
              <w:commentReference w:id="0"/>
            </w:r>
          </w:p>
        </w:tc>
        <w:tc>
          <w:tcPr>
            <w:tcW w:w="2602" w:type="dxa"/>
            <w:vMerge/>
            <w:tcBorders>
              <w:top w:val="single" w:sz="2" w:space="0" w:color="000000"/>
              <w:left w:val="single" w:sz="2" w:space="0" w:color="000000"/>
              <w:bottom w:val="single" w:sz="2" w:space="0" w:color="000000"/>
              <w:right w:val="single" w:sz="2" w:space="0" w:color="000000"/>
            </w:tcBorders>
            <w:shd w:val="clear" w:color="auto" w:fill="EEEEEE"/>
          </w:tcPr>
          <w:p w14:paraId="0A9A3A53" w14:textId="77777777" w:rsidR="000206F6" w:rsidRDefault="000206F6"/>
        </w:tc>
        <w:tc>
          <w:tcPr>
            <w:tcW w:w="270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9BC3D58" w14:textId="77777777" w:rsidR="000206F6" w:rsidRDefault="00F951EA">
            <w:pPr>
              <w:pStyle w:val="Body"/>
              <w:numPr>
                <w:ilvl w:val="0"/>
                <w:numId w:val="10"/>
              </w:numPr>
            </w:pPr>
            <w:r>
              <w:t xml:space="preserve">access to healthcare </w:t>
            </w:r>
          </w:p>
          <w:p w14:paraId="258A45D7" w14:textId="77777777" w:rsidR="000206F6" w:rsidRDefault="00F951EA">
            <w:pPr>
              <w:pStyle w:val="Body"/>
              <w:numPr>
                <w:ilvl w:val="0"/>
                <w:numId w:val="10"/>
              </w:numPr>
            </w:pPr>
            <w:r>
              <w:t>lower population growth</w:t>
            </w:r>
          </w:p>
          <w:p w14:paraId="44A62006" w14:textId="77777777" w:rsidR="000206F6" w:rsidRDefault="00F951EA">
            <w:pPr>
              <w:pStyle w:val="Body"/>
              <w:numPr>
                <w:ilvl w:val="0"/>
                <w:numId w:val="10"/>
              </w:numPr>
            </w:pPr>
            <w:r>
              <w:t xml:space="preserve">higher levels of education attainment </w:t>
            </w:r>
          </w:p>
        </w:tc>
      </w:tr>
    </w:tbl>
    <w:p w14:paraId="63E68525" w14:textId="77777777" w:rsidR="000206F6" w:rsidRDefault="000206F6">
      <w:pPr>
        <w:pStyle w:val="Body"/>
      </w:pPr>
    </w:p>
    <w:p w14:paraId="1D8EC26C" w14:textId="77777777" w:rsidR="000206F6" w:rsidRDefault="000206F6">
      <w:pPr>
        <w:pStyle w:val="Body"/>
      </w:pPr>
    </w:p>
    <w:p w14:paraId="08C564E2" w14:textId="77777777" w:rsidR="000206F6" w:rsidRDefault="000206F6">
      <w:pPr>
        <w:pStyle w:val="Body"/>
      </w:pPr>
    </w:p>
    <w:p w14:paraId="17BBD5B2" w14:textId="77777777" w:rsidR="000206F6" w:rsidRDefault="000206F6">
      <w:pPr>
        <w:pStyle w:val="Body"/>
      </w:pPr>
    </w:p>
    <w:p w14:paraId="1C01CBDB" w14:textId="77777777" w:rsidR="000206F6" w:rsidRDefault="00F951EA">
      <w:pPr>
        <w:pStyle w:val="Body"/>
        <w:rPr>
          <w:b/>
          <w:bCs/>
          <w:u w:val="single"/>
        </w:rPr>
      </w:pPr>
      <w:r>
        <w:rPr>
          <w:b/>
          <w:bCs/>
          <w:u w:val="single"/>
        </w:rPr>
        <w:t xml:space="preserve">Other </w:t>
      </w:r>
      <w:r>
        <w:rPr>
          <w:b/>
          <w:bCs/>
          <w:u w:val="single"/>
        </w:rPr>
        <w:t>characteristics of high income countries:</w:t>
      </w:r>
      <w:r>
        <w:rPr>
          <w:b/>
          <w:bCs/>
          <w:noProof/>
          <w:u w:val="single"/>
        </w:rPr>
        <w:drawing>
          <wp:anchor distT="0" distB="0" distL="0" distR="0" simplePos="0" relativeHeight="251660288" behindDoc="0" locked="0" layoutInCell="1" allowOverlap="1" wp14:anchorId="2A6FC5D3" wp14:editId="1D04E7ED">
            <wp:simplePos x="0" y="0"/>
            <wp:positionH relativeFrom="margin">
              <wp:posOffset>-6350</wp:posOffset>
            </wp:positionH>
            <wp:positionV relativeFrom="line">
              <wp:posOffset>164981</wp:posOffset>
            </wp:positionV>
            <wp:extent cx="6120057" cy="1381949"/>
            <wp:effectExtent l="0" t="0" r="0" b="0"/>
            <wp:wrapThrough wrapText="bothSides" distL="0" distR="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11"/>
                    <a:stretch>
                      <a:fillRect/>
                    </a:stretch>
                  </pic:blipFill>
                  <pic:spPr>
                    <a:xfrm>
                      <a:off x="0" y="0"/>
                      <a:ext cx="6120057" cy="1381949"/>
                    </a:xfrm>
                    <a:prstGeom prst="rect">
                      <a:avLst/>
                    </a:prstGeom>
                    <a:ln w="12700" cap="flat">
                      <a:noFill/>
                      <a:miter lim="400000"/>
                    </a:ln>
                    <a:effectLst/>
                  </pic:spPr>
                </pic:pic>
              </a:graphicData>
            </a:graphic>
          </wp:anchor>
        </w:drawing>
      </w:r>
    </w:p>
    <w:p w14:paraId="0BF66143" w14:textId="77777777" w:rsidR="000206F6" w:rsidRDefault="000206F6">
      <w:pPr>
        <w:pStyle w:val="Body"/>
      </w:pPr>
    </w:p>
    <w:p w14:paraId="05FDEC82" w14:textId="77777777" w:rsidR="000206F6" w:rsidRDefault="000206F6">
      <w:pPr>
        <w:pStyle w:val="Body"/>
      </w:pPr>
    </w:p>
    <w:p w14:paraId="7966EE4C" w14:textId="77777777" w:rsidR="000206F6" w:rsidRDefault="00F951EA">
      <w:pPr>
        <w:pStyle w:val="Body"/>
        <w:jc w:val="center"/>
      </w:pPr>
      <w:r>
        <w:rPr>
          <w:rFonts w:ascii="Arial Unicode MS" w:hAnsi="Arial Unicode MS"/>
          <w:u w:val="single"/>
        </w:rPr>
        <w:br w:type="page"/>
      </w:r>
    </w:p>
    <w:p w14:paraId="7CD0C6DA" w14:textId="77777777" w:rsidR="000206F6" w:rsidRDefault="00F951EA">
      <w:pPr>
        <w:pStyle w:val="Body"/>
        <w:jc w:val="center"/>
        <w:rPr>
          <w:b/>
          <w:bCs/>
          <w:i/>
          <w:iCs/>
          <w:u w:val="single"/>
        </w:rPr>
      </w:pPr>
      <w:r>
        <w:rPr>
          <w:b/>
          <w:bCs/>
          <w:i/>
          <w:iCs/>
          <w:u w:val="single"/>
        </w:rPr>
        <w:lastRenderedPageBreak/>
        <w:t>SIMILARITIES AND DIFFERENCES IN HEALTH STATUS (between low, middle and high income countries)</w:t>
      </w:r>
    </w:p>
    <w:p w14:paraId="7069931A" w14:textId="77777777" w:rsidR="000206F6" w:rsidRDefault="000206F6">
      <w:pPr>
        <w:pStyle w:val="Body"/>
      </w:pPr>
    </w:p>
    <w:p w14:paraId="1D3D3AAB" w14:textId="77777777" w:rsidR="000206F6" w:rsidRDefault="000206F6">
      <w:pPr>
        <w:pStyle w:val="Body"/>
      </w:pPr>
    </w:p>
    <w:tbl>
      <w:tblPr>
        <w:tblW w:w="9555"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23"/>
        <w:gridCol w:w="1865"/>
        <w:gridCol w:w="5267"/>
      </w:tblGrid>
      <w:tr w:rsidR="000206F6" w14:paraId="6D7913DD" w14:textId="77777777">
        <w:trPr>
          <w:trHeight w:val="482"/>
          <w:tblHeader/>
        </w:trPr>
        <w:tc>
          <w:tcPr>
            <w:tcW w:w="242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1006D17" w14:textId="77777777" w:rsidR="000206F6" w:rsidRDefault="00F951EA">
            <w:pPr>
              <w:pStyle w:val="TableStyle1"/>
            </w:pPr>
            <w:r>
              <w:rPr>
                <w:rFonts w:eastAsia="Arial Unicode MS" w:cs="Arial Unicode MS"/>
              </w:rPr>
              <w:t xml:space="preserve">Measure of health status </w:t>
            </w:r>
          </w:p>
        </w:tc>
        <w:tc>
          <w:tcPr>
            <w:tcW w:w="1865"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865E353" w14:textId="77777777" w:rsidR="000206F6" w:rsidRDefault="00F951EA">
            <w:pPr>
              <w:pStyle w:val="TableStyle1"/>
            </w:pPr>
            <w:r>
              <w:rPr>
                <w:rFonts w:eastAsia="Arial Unicode MS" w:cs="Arial Unicode MS"/>
              </w:rPr>
              <w:t xml:space="preserve">Similarities </w:t>
            </w:r>
          </w:p>
        </w:tc>
        <w:tc>
          <w:tcPr>
            <w:tcW w:w="5266"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7CEA412" w14:textId="77777777" w:rsidR="000206F6" w:rsidRDefault="00F951EA">
            <w:pPr>
              <w:pStyle w:val="TableStyle1"/>
            </w:pPr>
            <w:r>
              <w:rPr>
                <w:rFonts w:eastAsia="Arial Unicode MS" w:cs="Arial Unicode MS"/>
              </w:rPr>
              <w:t>Differences</w:t>
            </w:r>
          </w:p>
        </w:tc>
      </w:tr>
      <w:tr w:rsidR="000206F6" w14:paraId="11BDD159" w14:textId="77777777">
        <w:tblPrEx>
          <w:shd w:val="clear" w:color="auto" w:fill="auto"/>
        </w:tblPrEx>
        <w:trPr>
          <w:trHeight w:val="962"/>
        </w:trPr>
        <w:tc>
          <w:tcPr>
            <w:tcW w:w="2423" w:type="dxa"/>
            <w:tcBorders>
              <w:top w:val="single" w:sz="4"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8FBF082" w14:textId="77777777" w:rsidR="000206F6" w:rsidRDefault="00F951EA">
            <w:pPr>
              <w:pStyle w:val="TableStyle1"/>
            </w:pPr>
            <w:r>
              <w:rPr>
                <w:rFonts w:eastAsia="Arial Unicode MS" w:cs="Arial Unicode MS"/>
                <w:lang w:val="en-US"/>
              </w:rPr>
              <w:t>Life expectancy</w:t>
            </w:r>
          </w:p>
          <w:p w14:paraId="5446825E" w14:textId="77777777" w:rsidR="000206F6" w:rsidRDefault="00F951EA">
            <w:pPr>
              <w:pStyle w:val="TableStyle1"/>
              <w:numPr>
                <w:ilvl w:val="0"/>
                <w:numId w:val="11"/>
              </w:numPr>
            </w:pPr>
            <w:r>
              <w:rPr>
                <w:rFonts w:eastAsia="Arial Unicode MS" w:cs="Arial Unicode MS"/>
                <w:lang w:val="en-US"/>
              </w:rPr>
              <w:t>high: 80.6</w:t>
            </w:r>
          </w:p>
          <w:p w14:paraId="30043381" w14:textId="77777777" w:rsidR="000206F6" w:rsidRDefault="00F951EA">
            <w:pPr>
              <w:pStyle w:val="TableStyle1"/>
              <w:numPr>
                <w:ilvl w:val="0"/>
                <w:numId w:val="11"/>
              </w:numPr>
            </w:pPr>
            <w:r>
              <w:rPr>
                <w:rFonts w:eastAsia="Arial Unicode MS" w:cs="Arial Unicode MS"/>
                <w:lang w:val="en-US"/>
              </w:rPr>
              <w:t>Middle: 70.6</w:t>
            </w:r>
          </w:p>
          <w:p w14:paraId="2C38B029" w14:textId="77777777" w:rsidR="000206F6" w:rsidRDefault="00F951EA">
            <w:pPr>
              <w:pStyle w:val="TableStyle1"/>
              <w:numPr>
                <w:ilvl w:val="0"/>
                <w:numId w:val="11"/>
              </w:numPr>
            </w:pPr>
            <w:r>
              <w:rPr>
                <w:rFonts w:eastAsia="Arial Unicode MS" w:cs="Arial Unicode MS"/>
                <w:lang w:val="en-US"/>
              </w:rPr>
              <w:t>Low: 61.3</w:t>
            </w:r>
          </w:p>
        </w:tc>
        <w:tc>
          <w:tcPr>
            <w:tcW w:w="1865"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5CAD5A3" w14:textId="77777777" w:rsidR="000206F6" w:rsidRDefault="000206F6"/>
        </w:tc>
        <w:tc>
          <w:tcPr>
            <w:tcW w:w="5266"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1727F4C" w14:textId="77777777" w:rsidR="000206F6" w:rsidRDefault="00F951EA">
            <w:pPr>
              <w:pStyle w:val="TableStyle2"/>
              <w:numPr>
                <w:ilvl w:val="0"/>
                <w:numId w:val="12"/>
              </w:numPr>
            </w:pPr>
            <w:r>
              <w:t xml:space="preserve">high income countries have a higher life expectancy </w:t>
            </w:r>
          </w:p>
          <w:p w14:paraId="408A391D" w14:textId="77777777" w:rsidR="000206F6" w:rsidRDefault="00F951EA">
            <w:pPr>
              <w:pStyle w:val="TableStyle2"/>
              <w:numPr>
                <w:ilvl w:val="0"/>
                <w:numId w:val="12"/>
              </w:numPr>
            </w:pPr>
            <w:r>
              <w:t xml:space="preserve">Due to better access to health resources that a stronger economy is able to provide. </w:t>
            </w:r>
          </w:p>
        </w:tc>
      </w:tr>
      <w:tr w:rsidR="000206F6" w14:paraId="0E6AD316" w14:textId="77777777">
        <w:tblPrEx>
          <w:shd w:val="clear" w:color="auto" w:fill="auto"/>
        </w:tblPrEx>
        <w:trPr>
          <w:trHeight w:val="719"/>
        </w:trPr>
        <w:tc>
          <w:tcPr>
            <w:tcW w:w="242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A150592" w14:textId="77777777" w:rsidR="000206F6" w:rsidRDefault="00F951EA">
            <w:pPr>
              <w:pStyle w:val="TableStyle1"/>
            </w:pPr>
            <w:r>
              <w:rPr>
                <w:rFonts w:eastAsia="Arial Unicode MS" w:cs="Arial Unicode MS"/>
              </w:rPr>
              <w:t>Infant mortality rates</w:t>
            </w:r>
          </w:p>
        </w:tc>
        <w:tc>
          <w:tcPr>
            <w:tcW w:w="1865"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53837B65" w14:textId="77777777" w:rsidR="000206F6" w:rsidRDefault="000206F6"/>
        </w:tc>
        <w:tc>
          <w:tcPr>
            <w:tcW w:w="526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7621A4DC" w14:textId="77777777" w:rsidR="000206F6" w:rsidRDefault="00F951EA">
            <w:pPr>
              <w:pStyle w:val="TableStyle2"/>
              <w:numPr>
                <w:ilvl w:val="0"/>
                <w:numId w:val="13"/>
              </w:numPr>
            </w:pPr>
            <w:r>
              <w:t xml:space="preserve">lower in higher income countries </w:t>
            </w:r>
          </w:p>
          <w:p w14:paraId="03BE7D98" w14:textId="77777777" w:rsidR="000206F6" w:rsidRDefault="00F951EA">
            <w:pPr>
              <w:pStyle w:val="TableStyle2"/>
              <w:numPr>
                <w:ilvl w:val="0"/>
                <w:numId w:val="13"/>
              </w:numPr>
            </w:pPr>
            <w:r>
              <w:t xml:space="preserve">Influences life expectancy </w:t>
            </w:r>
          </w:p>
          <w:p w14:paraId="3DE4D276" w14:textId="77777777" w:rsidR="000206F6" w:rsidRDefault="00F951EA">
            <w:pPr>
              <w:pStyle w:val="TableStyle2"/>
              <w:numPr>
                <w:ilvl w:val="0"/>
                <w:numId w:val="13"/>
              </w:numPr>
            </w:pPr>
            <w:r>
              <w:t xml:space="preserve">Same reason as above </w:t>
            </w:r>
          </w:p>
        </w:tc>
      </w:tr>
      <w:tr w:rsidR="000206F6" w14:paraId="0A8A7777" w14:textId="77777777">
        <w:tblPrEx>
          <w:shd w:val="clear" w:color="auto" w:fill="auto"/>
        </w:tblPrEx>
        <w:trPr>
          <w:trHeight w:val="4319"/>
        </w:trPr>
        <w:tc>
          <w:tcPr>
            <w:tcW w:w="242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3309AC8" w14:textId="77777777" w:rsidR="000206F6" w:rsidRDefault="00F951EA">
            <w:pPr>
              <w:pStyle w:val="TableStyle1"/>
            </w:pPr>
            <w:r>
              <w:rPr>
                <w:rFonts w:eastAsia="Arial Unicode MS" w:cs="Arial Unicode MS"/>
                <w:lang w:val="en-US"/>
              </w:rPr>
              <w:t>Under-5 mortality rates</w:t>
            </w:r>
          </w:p>
          <w:p w14:paraId="6AAEAF70" w14:textId="77777777" w:rsidR="000206F6" w:rsidRDefault="00F951EA">
            <w:pPr>
              <w:pStyle w:val="TableStyle1"/>
              <w:numPr>
                <w:ilvl w:val="0"/>
                <w:numId w:val="14"/>
              </w:numPr>
            </w:pPr>
            <w:r>
              <w:rPr>
                <w:rFonts w:eastAsia="Arial Unicode MS" w:cs="Arial Unicode MS"/>
                <w:lang w:val="en-US"/>
              </w:rPr>
              <w:t>low: 76 per 1000</w:t>
            </w:r>
          </w:p>
          <w:p w14:paraId="4A8D5226" w14:textId="77777777" w:rsidR="000206F6" w:rsidRDefault="00F951EA">
            <w:pPr>
              <w:pStyle w:val="TableStyle1"/>
              <w:numPr>
                <w:ilvl w:val="0"/>
                <w:numId w:val="14"/>
              </w:numPr>
            </w:pPr>
            <w:r>
              <w:rPr>
                <w:rFonts w:eastAsia="Arial Unicode MS" w:cs="Arial Unicode MS"/>
                <w:lang w:val="en-US"/>
              </w:rPr>
              <w:t>high: 7 per 1000</w:t>
            </w:r>
          </w:p>
        </w:tc>
        <w:tc>
          <w:tcPr>
            <w:tcW w:w="1865"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2A955C50" w14:textId="77777777" w:rsidR="000206F6" w:rsidRDefault="000206F6"/>
        </w:tc>
        <w:tc>
          <w:tcPr>
            <w:tcW w:w="52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F03411B" w14:textId="77777777" w:rsidR="000206F6" w:rsidRDefault="00F951EA">
            <w:pPr>
              <w:pStyle w:val="TableStyle2"/>
              <w:numPr>
                <w:ilvl w:val="0"/>
                <w:numId w:val="15"/>
              </w:numPr>
            </w:pPr>
            <w:r>
              <w:t>inequities are significant  (refer to data)</w:t>
            </w:r>
          </w:p>
          <w:p w14:paraId="7AE56CB1" w14:textId="77777777" w:rsidR="000206F6" w:rsidRDefault="00F951EA">
            <w:pPr>
              <w:pStyle w:val="TableStyle2"/>
              <w:numPr>
                <w:ilvl w:val="0"/>
                <w:numId w:val="15"/>
              </w:numPr>
            </w:pPr>
            <w:r>
              <w:t xml:space="preserve">Low income countries have nearly 11 times the infant mortality rate than high income </w:t>
            </w:r>
          </w:p>
          <w:p w14:paraId="4E87B1DE" w14:textId="77777777" w:rsidR="000206F6" w:rsidRDefault="00F951EA">
            <w:pPr>
              <w:pStyle w:val="TableStyle2"/>
              <w:numPr>
                <w:ilvl w:val="0"/>
                <w:numId w:val="15"/>
              </w:numPr>
            </w:pPr>
            <w:r>
              <w:t xml:space="preserve">Takes into account number of babe being born as it is a ratio </w:t>
            </w:r>
          </w:p>
          <w:p w14:paraId="46BF7D52" w14:textId="77777777" w:rsidR="000206F6" w:rsidRDefault="00F951EA">
            <w:pPr>
              <w:pStyle w:val="TableStyle2"/>
              <w:numPr>
                <w:ilvl w:val="0"/>
                <w:numId w:val="15"/>
              </w:numPr>
            </w:pPr>
            <w:r>
              <w:t xml:space="preserve">Leading cause of U6M </w:t>
            </w:r>
          </w:p>
          <w:p w14:paraId="3B378D4E" w14:textId="77777777" w:rsidR="000206F6" w:rsidRDefault="00F951EA">
            <w:pPr>
              <w:pStyle w:val="TableStyle2"/>
              <w:numPr>
                <w:ilvl w:val="1"/>
                <w:numId w:val="15"/>
              </w:numPr>
            </w:pPr>
            <w:r>
              <w:t xml:space="preserve">Australia is congenital abnormalities (28%) </w:t>
            </w:r>
          </w:p>
          <w:p w14:paraId="5D34ACFF" w14:textId="77777777" w:rsidR="000206F6" w:rsidRDefault="00F951EA">
            <w:pPr>
              <w:pStyle w:val="TableStyle2"/>
              <w:numPr>
                <w:ilvl w:val="1"/>
                <w:numId w:val="15"/>
              </w:numPr>
            </w:pPr>
            <w:r>
              <w:t>In Sierra Leone congenital abnormalities</w:t>
            </w:r>
            <w:r>
              <w:t xml:space="preserve"> (4.3%) malaria (19.8%) and pneumonia (14%) are leading causes </w:t>
            </w:r>
          </w:p>
          <w:p w14:paraId="48DD8D4D" w14:textId="77777777" w:rsidR="000206F6" w:rsidRDefault="00F951EA">
            <w:pPr>
              <w:pStyle w:val="TableStyle2"/>
              <w:numPr>
                <w:ilvl w:val="1"/>
                <w:numId w:val="15"/>
              </w:numPr>
            </w:pPr>
            <w:r>
              <w:t xml:space="preserve">This does not mean more kids in Australia have congenital abnormalities it just means less kids have communicable diseases like malaria and pneumonia but because so fewU5 kids die the % of CA </w:t>
            </w:r>
            <w:r>
              <w:t xml:space="preserve">is high </w:t>
            </w:r>
          </w:p>
          <w:p w14:paraId="76829491" w14:textId="77777777" w:rsidR="000206F6" w:rsidRDefault="00F951EA">
            <w:pPr>
              <w:pStyle w:val="TableStyle2"/>
              <w:numPr>
                <w:ilvl w:val="0"/>
                <w:numId w:val="15"/>
              </w:numPr>
            </w:pPr>
            <w:r>
              <w:t>Other factors in low income countries: low birthweight, diarrhoea, under nutrition, measles, whooping cough, tetanus, TB …</w:t>
            </w:r>
          </w:p>
        </w:tc>
      </w:tr>
      <w:tr w:rsidR="000206F6" w14:paraId="7425D436" w14:textId="77777777">
        <w:tblPrEx>
          <w:shd w:val="clear" w:color="auto" w:fill="auto"/>
        </w:tblPrEx>
        <w:trPr>
          <w:trHeight w:val="2399"/>
        </w:trPr>
        <w:tc>
          <w:tcPr>
            <w:tcW w:w="242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D15BC36" w14:textId="77777777" w:rsidR="000206F6" w:rsidRDefault="00F951EA">
            <w:pPr>
              <w:pStyle w:val="TableStyle1"/>
            </w:pPr>
            <w:r>
              <w:rPr>
                <w:rFonts w:eastAsia="Arial Unicode MS" w:cs="Arial Unicode MS"/>
              </w:rPr>
              <w:t>Maternal mortality</w:t>
            </w:r>
          </w:p>
          <w:p w14:paraId="45E2555C" w14:textId="77777777" w:rsidR="000206F6" w:rsidRDefault="00F951EA">
            <w:pPr>
              <w:pStyle w:val="TableStyle1"/>
            </w:pPr>
            <w:r>
              <w:rPr>
                <w:rFonts w:eastAsia="Arial Unicode MS" w:cs="Arial Unicode MS"/>
              </w:rPr>
              <w:t>- globally dropped 44% from 1990 to 2015</w:t>
            </w:r>
          </w:p>
        </w:tc>
        <w:tc>
          <w:tcPr>
            <w:tcW w:w="1865"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16F17A13" w14:textId="77777777" w:rsidR="000206F6" w:rsidRDefault="000206F6"/>
        </w:tc>
        <w:tc>
          <w:tcPr>
            <w:tcW w:w="526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8E4E19A" w14:textId="77777777" w:rsidR="000206F6" w:rsidRDefault="00F951EA">
            <w:pPr>
              <w:pStyle w:val="TableStyle2"/>
              <w:numPr>
                <w:ilvl w:val="0"/>
                <w:numId w:val="16"/>
              </w:numPr>
            </w:pPr>
            <w:r>
              <w:t xml:space="preserve">higher in low income countries and also fro </w:t>
            </w:r>
            <w:r>
              <w:t>adolescent mothers and women living in rural areas</w:t>
            </w:r>
          </w:p>
          <w:p w14:paraId="0FAF9B5A" w14:textId="77777777" w:rsidR="000206F6" w:rsidRDefault="00F951EA">
            <w:pPr>
              <w:pStyle w:val="TableStyle2"/>
              <w:numPr>
                <w:ilvl w:val="0"/>
                <w:numId w:val="16"/>
              </w:numPr>
            </w:pPr>
            <w:r>
              <w:t>Higher in low income countries due to: lack of access to medical care, trained attendants at birth and antenatal (before, during  or relating to pregnancy) care, lack of nutrition and working long hours ri</w:t>
            </w:r>
            <w:r>
              <w:t>ght before birth</w:t>
            </w:r>
          </w:p>
          <w:p w14:paraId="5EE78D55" w14:textId="77777777" w:rsidR="000206F6" w:rsidRDefault="00F951EA">
            <w:pPr>
              <w:pStyle w:val="TableStyle2"/>
              <w:numPr>
                <w:ilvl w:val="0"/>
                <w:numId w:val="16"/>
              </w:numPr>
            </w:pPr>
            <w:r>
              <w:t>ex. Chad: only 53% receive antenatal care and 24% have trained attendants at birth BUT in Australia close to 100% recieve antenatal care</w:t>
            </w:r>
          </w:p>
        </w:tc>
      </w:tr>
      <w:tr w:rsidR="000206F6" w14:paraId="2253CD46" w14:textId="77777777">
        <w:tblPrEx>
          <w:shd w:val="clear" w:color="auto" w:fill="auto"/>
        </w:tblPrEx>
        <w:trPr>
          <w:trHeight w:val="3119"/>
        </w:trPr>
        <w:tc>
          <w:tcPr>
            <w:tcW w:w="242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6A4B0FC1" w14:textId="77777777" w:rsidR="000206F6" w:rsidRDefault="00F951EA">
            <w:pPr>
              <w:pStyle w:val="TableStyle1"/>
            </w:pPr>
            <w:r>
              <w:rPr>
                <w:rFonts w:eastAsia="Arial Unicode MS" w:cs="Arial Unicode MS"/>
              </w:rPr>
              <w:lastRenderedPageBreak/>
              <w:t>causes of mortality</w:t>
            </w:r>
          </w:p>
        </w:tc>
        <w:tc>
          <w:tcPr>
            <w:tcW w:w="1865"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5CA84DEE" w14:textId="77777777" w:rsidR="000206F6" w:rsidRDefault="00F951EA">
            <w:pPr>
              <w:pStyle w:val="TableStyle2"/>
            </w:pPr>
            <w:r>
              <w:t xml:space="preserve">Common leading causes of death </w:t>
            </w:r>
          </w:p>
          <w:p w14:paraId="3FC2961A" w14:textId="77777777" w:rsidR="000206F6" w:rsidRDefault="00F951EA">
            <w:pPr>
              <w:pStyle w:val="TableStyle2"/>
              <w:numPr>
                <w:ilvl w:val="0"/>
                <w:numId w:val="17"/>
              </w:numPr>
            </w:pPr>
            <w:r>
              <w:t xml:space="preserve">ischaemic heart disease, </w:t>
            </w:r>
            <w:r>
              <w:t>cerebrovascular ideas, lower respiratory diease, COPD</w:t>
            </w:r>
          </w:p>
        </w:tc>
        <w:tc>
          <w:tcPr>
            <w:tcW w:w="52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0539D7" w14:textId="77777777" w:rsidR="000206F6" w:rsidRDefault="00F951EA">
            <w:pPr>
              <w:pStyle w:val="TableStyle2"/>
              <w:numPr>
                <w:ilvl w:val="0"/>
                <w:numId w:val="18"/>
              </w:numPr>
            </w:pPr>
            <w:r>
              <w:t xml:space="preserve">many in low income countries are associated with nutrition, parietal conditions, diarrhoea ideas and infections and parasitic diseases </w:t>
            </w:r>
          </w:p>
          <w:p w14:paraId="0E88B125" w14:textId="77777777" w:rsidR="000206F6" w:rsidRDefault="00F951EA">
            <w:pPr>
              <w:pStyle w:val="TableStyle2"/>
              <w:numPr>
                <w:ilvl w:val="0"/>
                <w:numId w:val="18"/>
              </w:numPr>
            </w:pPr>
            <w:r>
              <w:t>Increase in number of deaths form non-communicable diseases in low</w:t>
            </w:r>
            <w:r>
              <w:t xml:space="preserve"> income countries (cancer, CVD)</w:t>
            </w:r>
          </w:p>
          <w:p w14:paraId="2D008939" w14:textId="77777777" w:rsidR="000206F6" w:rsidRDefault="00F951EA">
            <w:pPr>
              <w:pStyle w:val="TableStyle2"/>
              <w:numPr>
                <w:ilvl w:val="0"/>
                <w:numId w:val="18"/>
              </w:numPr>
            </w:pPr>
            <w:r>
              <w:t xml:space="preserve">higher income countries have overall lower death rates from all diseases </w:t>
            </w:r>
          </w:p>
          <w:p w14:paraId="089D0CB4" w14:textId="77777777" w:rsidR="000206F6" w:rsidRDefault="00F951EA">
            <w:pPr>
              <w:pStyle w:val="TableStyle2"/>
              <w:numPr>
                <w:ilvl w:val="0"/>
                <w:numId w:val="18"/>
              </w:numPr>
            </w:pPr>
            <w:r>
              <w:t>In high income most are due to non-communicable diseases (cancer, CVD)</w:t>
            </w:r>
          </w:p>
          <w:p w14:paraId="0BFD0353" w14:textId="77777777" w:rsidR="000206F6" w:rsidRDefault="00F951EA">
            <w:pPr>
              <w:pStyle w:val="TableStyle2"/>
              <w:numPr>
                <w:ilvl w:val="0"/>
                <w:numId w:val="18"/>
              </w:numPr>
            </w:pPr>
            <w:r>
              <w:t xml:space="preserve">In low income tend to be from communicate diseases </w:t>
            </w:r>
          </w:p>
          <w:p w14:paraId="047547E5" w14:textId="77777777" w:rsidR="000206F6" w:rsidRDefault="00F951EA">
            <w:pPr>
              <w:pStyle w:val="TableStyle2"/>
              <w:numPr>
                <w:ilvl w:val="0"/>
                <w:numId w:val="18"/>
              </w:numPr>
            </w:pPr>
            <w:r>
              <w:t xml:space="preserve">More low income country adults facing the same health concerns as high income countries —&gt; partly due to change in lifestyle </w:t>
            </w:r>
          </w:p>
        </w:tc>
      </w:tr>
      <w:tr w:rsidR="000206F6" w14:paraId="5E13BA7E" w14:textId="77777777">
        <w:tblPrEx>
          <w:shd w:val="clear" w:color="auto" w:fill="auto"/>
        </w:tblPrEx>
        <w:trPr>
          <w:trHeight w:val="479"/>
        </w:trPr>
        <w:tc>
          <w:tcPr>
            <w:tcW w:w="242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3F6A8EF" w14:textId="77777777" w:rsidR="000206F6" w:rsidRDefault="00F951EA">
            <w:pPr>
              <w:pStyle w:val="TableStyle1"/>
            </w:pPr>
            <w:r>
              <w:rPr>
                <w:rFonts w:eastAsia="Arial Unicode MS" w:cs="Arial Unicode MS"/>
              </w:rPr>
              <w:t>morbidity</w:t>
            </w:r>
          </w:p>
        </w:tc>
        <w:tc>
          <w:tcPr>
            <w:tcW w:w="1865"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28BB9CA3" w14:textId="77777777" w:rsidR="000206F6" w:rsidRDefault="000206F6"/>
        </w:tc>
        <w:tc>
          <w:tcPr>
            <w:tcW w:w="526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074DB74" w14:textId="77777777" w:rsidR="000206F6" w:rsidRDefault="00F951EA">
            <w:pPr>
              <w:pStyle w:val="TableStyle2"/>
            </w:pPr>
            <w:r>
              <w:t xml:space="preserve">- difficult to measure morbidity so it is often measured in prevalence and incidence </w:t>
            </w:r>
          </w:p>
        </w:tc>
      </w:tr>
      <w:tr w:rsidR="000206F6" w14:paraId="5C3AADFD" w14:textId="77777777">
        <w:tblPrEx>
          <w:shd w:val="clear" w:color="auto" w:fill="auto"/>
        </w:tblPrEx>
        <w:trPr>
          <w:trHeight w:val="1919"/>
        </w:trPr>
        <w:tc>
          <w:tcPr>
            <w:tcW w:w="242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35E66D4F" w14:textId="77777777" w:rsidR="000206F6" w:rsidRDefault="00F951EA">
            <w:pPr>
              <w:pStyle w:val="TableStyle1"/>
            </w:pPr>
            <w:r>
              <w:rPr>
                <w:rFonts w:eastAsia="Arial Unicode MS" w:cs="Arial Unicode MS"/>
              </w:rPr>
              <w:t>Burden of disease</w:t>
            </w:r>
          </w:p>
        </w:tc>
        <w:tc>
          <w:tcPr>
            <w:tcW w:w="1865"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63FC3B00" w14:textId="77777777" w:rsidR="000206F6" w:rsidRDefault="000206F6"/>
        </w:tc>
        <w:tc>
          <w:tcPr>
            <w:tcW w:w="52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E705DE4" w14:textId="77777777" w:rsidR="000206F6" w:rsidRDefault="00F951EA">
            <w:pPr>
              <w:pStyle w:val="TableStyle2"/>
              <w:numPr>
                <w:ilvl w:val="0"/>
                <w:numId w:val="19"/>
              </w:numPr>
            </w:pPr>
            <w:r>
              <w:t>low income countries leading causes of BOD</w:t>
            </w:r>
          </w:p>
          <w:p w14:paraId="17CEED71" w14:textId="77777777" w:rsidR="000206F6" w:rsidRDefault="00F951EA">
            <w:pPr>
              <w:pStyle w:val="TableStyle2"/>
              <w:numPr>
                <w:ilvl w:val="1"/>
                <w:numId w:val="19"/>
              </w:numPr>
            </w:pPr>
            <w:r>
              <w:t xml:space="preserve">HIV/AIDS, lower respiratory infections and diarrhoea disease </w:t>
            </w:r>
          </w:p>
          <w:p w14:paraId="7877B3F5" w14:textId="77777777" w:rsidR="000206F6" w:rsidRDefault="00F951EA">
            <w:pPr>
              <w:pStyle w:val="TableStyle2"/>
              <w:numPr>
                <w:ilvl w:val="0"/>
                <w:numId w:val="19"/>
              </w:numPr>
            </w:pPr>
            <w:r>
              <w:t>High income countries leading cause fo BOD</w:t>
            </w:r>
          </w:p>
          <w:p w14:paraId="233FA8C7" w14:textId="77777777" w:rsidR="000206F6" w:rsidRDefault="00F951EA">
            <w:pPr>
              <w:pStyle w:val="TableStyle2"/>
              <w:numPr>
                <w:ilvl w:val="1"/>
                <w:numId w:val="19"/>
              </w:numPr>
            </w:pPr>
            <w:r>
              <w:t xml:space="preserve">ischaemic heart disease, stroke, depression, lung cancer, dementia, diabetes mellitus, asthma, osteoarthritis and road trauma. </w:t>
            </w:r>
          </w:p>
        </w:tc>
      </w:tr>
      <w:tr w:rsidR="000206F6" w14:paraId="57F8AC91" w14:textId="77777777">
        <w:tblPrEx>
          <w:shd w:val="clear" w:color="auto" w:fill="auto"/>
        </w:tblPrEx>
        <w:trPr>
          <w:trHeight w:val="4799"/>
        </w:trPr>
        <w:tc>
          <w:tcPr>
            <w:tcW w:w="242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523198A1" w14:textId="77777777" w:rsidR="000206F6" w:rsidRDefault="00F951EA">
            <w:pPr>
              <w:pStyle w:val="TableStyle1"/>
            </w:pPr>
            <w:r>
              <w:rPr>
                <w:rFonts w:eastAsia="Arial Unicode MS" w:cs="Arial Unicode MS"/>
                <w:lang w:val="en-US"/>
              </w:rPr>
              <w:t>Non-communicable diseases</w:t>
            </w:r>
          </w:p>
          <w:p w14:paraId="53B92A89" w14:textId="77777777" w:rsidR="000206F6" w:rsidRDefault="00F951EA">
            <w:pPr>
              <w:pStyle w:val="TableStyle1"/>
            </w:pPr>
            <w:r>
              <w:rPr>
                <w:rFonts w:eastAsia="Arial Unicode MS" w:cs="Arial Unicode MS"/>
                <w:lang w:val="en-US"/>
              </w:rPr>
              <w:t>4 types</w:t>
            </w:r>
          </w:p>
          <w:p w14:paraId="01A19FA4" w14:textId="77777777" w:rsidR="000206F6" w:rsidRDefault="00F951EA">
            <w:pPr>
              <w:pStyle w:val="TableStyle1"/>
              <w:numPr>
                <w:ilvl w:val="0"/>
                <w:numId w:val="20"/>
              </w:numPr>
            </w:pPr>
            <w:r>
              <w:rPr>
                <w:rFonts w:eastAsia="Arial Unicode MS" w:cs="Arial Unicode MS"/>
                <w:lang w:val="en-US"/>
              </w:rPr>
              <w:t>CVD</w:t>
            </w:r>
          </w:p>
          <w:p w14:paraId="30761033" w14:textId="77777777" w:rsidR="000206F6" w:rsidRDefault="00F951EA">
            <w:pPr>
              <w:pStyle w:val="TableStyle1"/>
              <w:numPr>
                <w:ilvl w:val="0"/>
                <w:numId w:val="20"/>
              </w:numPr>
            </w:pPr>
            <w:r>
              <w:rPr>
                <w:rFonts w:eastAsia="Arial Unicode MS" w:cs="Arial Unicode MS"/>
                <w:lang w:val="en-US"/>
              </w:rPr>
              <w:t>Cancer</w:t>
            </w:r>
          </w:p>
          <w:p w14:paraId="3C584228" w14:textId="77777777" w:rsidR="000206F6" w:rsidRDefault="00F951EA">
            <w:pPr>
              <w:pStyle w:val="TableStyle1"/>
              <w:numPr>
                <w:ilvl w:val="0"/>
                <w:numId w:val="20"/>
              </w:numPr>
            </w:pPr>
            <w:r>
              <w:rPr>
                <w:rFonts w:eastAsia="Arial Unicode MS" w:cs="Arial Unicode MS"/>
                <w:lang w:val="en-US"/>
              </w:rPr>
              <w:t>Diabetes</w:t>
            </w:r>
          </w:p>
          <w:p w14:paraId="20EEBE67" w14:textId="77777777" w:rsidR="000206F6" w:rsidRDefault="00F951EA">
            <w:pPr>
              <w:pStyle w:val="TableStyle1"/>
              <w:numPr>
                <w:ilvl w:val="0"/>
                <w:numId w:val="20"/>
              </w:numPr>
            </w:pPr>
            <w:r>
              <w:rPr>
                <w:rFonts w:eastAsia="Arial Unicode MS" w:cs="Arial Unicode MS"/>
                <w:lang w:val="en-US"/>
              </w:rPr>
              <w:t xml:space="preserve">Chronic respiratory diseases </w:t>
            </w:r>
          </w:p>
        </w:tc>
        <w:tc>
          <w:tcPr>
            <w:tcW w:w="1865"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20B4AB1" w14:textId="77777777" w:rsidR="000206F6" w:rsidRDefault="00F951EA">
            <w:pPr>
              <w:pStyle w:val="TableStyle2"/>
            </w:pPr>
            <w:r>
              <w:t xml:space="preserve">- risk factors: BIOLOGICAL (gender, age, blood pressure, body weight, blood cholesterol or blood glucose levels) SOCIOCULTURAL, ENVIRONMENTAL and BEHAVIOURAL (diet, physical activity levels, sun protection behaviours, tobacco and alcohol use) </w:t>
            </w:r>
          </w:p>
          <w:p w14:paraId="063D108B" w14:textId="77777777" w:rsidR="000206F6" w:rsidRDefault="000206F6">
            <w:pPr>
              <w:pStyle w:val="TableStyle2"/>
            </w:pPr>
          </w:p>
        </w:tc>
        <w:tc>
          <w:tcPr>
            <w:tcW w:w="526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FB0465D" w14:textId="77777777" w:rsidR="000206F6" w:rsidRDefault="00F951EA">
            <w:pPr>
              <w:pStyle w:val="TableStyle2"/>
              <w:numPr>
                <w:ilvl w:val="0"/>
                <w:numId w:val="21"/>
              </w:numPr>
            </w:pPr>
            <w:commentRangeStart w:id="1"/>
            <w:r>
              <w:t>Millions of</w:t>
            </w:r>
            <w:r>
              <w:t xml:space="preserve"> deaths each year </w:t>
            </w:r>
          </w:p>
          <w:p w14:paraId="58885283" w14:textId="77777777" w:rsidR="000206F6" w:rsidRDefault="00F951EA">
            <w:pPr>
              <w:pStyle w:val="TableStyle2"/>
              <w:numPr>
                <w:ilvl w:val="1"/>
                <w:numId w:val="21"/>
              </w:numPr>
            </w:pPr>
            <w:r>
              <w:t xml:space="preserve">80% are in low/middle income countries </w:t>
            </w:r>
          </w:p>
          <w:p w14:paraId="00D25C83" w14:textId="77777777" w:rsidR="000206F6" w:rsidRDefault="00F951EA">
            <w:pPr>
              <w:pStyle w:val="TableStyle2"/>
              <w:numPr>
                <w:ilvl w:val="1"/>
                <w:numId w:val="21"/>
              </w:numPr>
            </w:pPr>
            <w:r>
              <w:t xml:space="preserve">But: most of the population is in low/middle income countries </w:t>
            </w:r>
          </w:p>
          <w:p w14:paraId="2133B6CD" w14:textId="77777777" w:rsidR="000206F6" w:rsidRDefault="00F951EA">
            <w:pPr>
              <w:pStyle w:val="TableStyle2"/>
              <w:numPr>
                <w:ilvl w:val="1"/>
                <w:numId w:val="21"/>
              </w:numPr>
            </w:pPr>
            <w:r>
              <w:t>Two battles: dealing with under nutrition and also with growing population especially in urban areas, who present with non-communicabl</w:t>
            </w:r>
            <w:r>
              <w:t xml:space="preserve">e diseases. This is called a ‘double burden’ of disease. </w:t>
            </w:r>
            <w:commentRangeEnd w:id="1"/>
            <w:r>
              <w:commentReference w:id="1"/>
            </w:r>
          </w:p>
        </w:tc>
      </w:tr>
      <w:tr w:rsidR="000206F6" w14:paraId="06D0AC92" w14:textId="77777777">
        <w:tblPrEx>
          <w:shd w:val="clear" w:color="auto" w:fill="auto"/>
        </w:tblPrEx>
        <w:trPr>
          <w:trHeight w:val="5999"/>
        </w:trPr>
        <w:tc>
          <w:tcPr>
            <w:tcW w:w="242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7A0110B3" w14:textId="77777777" w:rsidR="000206F6" w:rsidRDefault="00F951EA">
            <w:pPr>
              <w:pStyle w:val="TableStyle1"/>
            </w:pPr>
            <w:r>
              <w:rPr>
                <w:rFonts w:eastAsia="Arial Unicode MS" w:cs="Arial Unicode MS"/>
              </w:rPr>
              <w:lastRenderedPageBreak/>
              <w:t>Obesity</w:t>
            </w:r>
          </w:p>
        </w:tc>
        <w:tc>
          <w:tcPr>
            <w:tcW w:w="1865"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14:paraId="15EA9944" w14:textId="77777777" w:rsidR="000206F6" w:rsidRDefault="00F951EA">
            <w:pPr>
              <w:pStyle w:val="TableStyle2"/>
            </w:pPr>
            <w:r>
              <w:t xml:space="preserve">worldwide obesity has more than doubled since 1980 and, according to WHO, more than 42 million children under the age of 5 were overweight in 2013, most of them in low- income countries. Overweight and obesity are a leading risk for global deaths, as they </w:t>
            </w:r>
            <w:r>
              <w:t xml:space="preserve">are a major risk factor for many non-communicable diseases such as cardiovascular disease and type 2 diabetes. </w:t>
            </w:r>
          </w:p>
          <w:p w14:paraId="64069174" w14:textId="77777777" w:rsidR="000206F6" w:rsidRDefault="000206F6">
            <w:pPr>
              <w:pStyle w:val="TableStyle2"/>
            </w:pPr>
          </w:p>
        </w:tc>
        <w:tc>
          <w:tcPr>
            <w:tcW w:w="5266"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B07017B" w14:textId="77777777" w:rsidR="000206F6" w:rsidRDefault="000206F6"/>
        </w:tc>
      </w:tr>
      <w:tr w:rsidR="000206F6" w14:paraId="3E9AB198" w14:textId="77777777">
        <w:tblPrEx>
          <w:shd w:val="clear" w:color="auto" w:fill="auto"/>
        </w:tblPrEx>
        <w:trPr>
          <w:trHeight w:val="4799"/>
        </w:trPr>
        <w:tc>
          <w:tcPr>
            <w:tcW w:w="2423" w:type="dxa"/>
            <w:tcBorders>
              <w:top w:val="single" w:sz="2" w:space="0" w:color="000000"/>
              <w:left w:val="single" w:sz="2" w:space="0" w:color="000000"/>
              <w:bottom w:val="single" w:sz="2" w:space="0" w:color="000000"/>
              <w:right w:val="single" w:sz="4" w:space="0" w:color="000000"/>
            </w:tcBorders>
            <w:shd w:val="clear" w:color="auto" w:fill="E2E4E3"/>
            <w:tcMar>
              <w:top w:w="80" w:type="dxa"/>
              <w:left w:w="80" w:type="dxa"/>
              <w:bottom w:w="80" w:type="dxa"/>
              <w:right w:w="80" w:type="dxa"/>
            </w:tcMar>
          </w:tcPr>
          <w:p w14:paraId="0E790B46" w14:textId="77777777" w:rsidR="000206F6" w:rsidRDefault="00F951EA">
            <w:pPr>
              <w:pStyle w:val="TableStyle1"/>
            </w:pPr>
            <w:r>
              <w:rPr>
                <w:rFonts w:eastAsia="Arial Unicode MS" w:cs="Arial Unicode MS"/>
              </w:rPr>
              <w:t>HIV/AIDS</w:t>
            </w:r>
          </w:p>
          <w:p w14:paraId="54B232AD" w14:textId="77777777" w:rsidR="000206F6" w:rsidRDefault="00F951EA">
            <w:pPr>
              <w:pStyle w:val="TableStyle1"/>
              <w:numPr>
                <w:ilvl w:val="0"/>
                <w:numId w:val="22"/>
              </w:numPr>
            </w:pPr>
            <w:r>
              <w:rPr>
                <w:rFonts w:eastAsia="Arial Unicode MS" w:cs="Arial Unicode MS"/>
                <w:lang w:val="en-US"/>
              </w:rPr>
              <w:t xml:space="preserve">Children of women who have HIV are also at high risk due to the risk of transmission during pregnancy or birth, or through breastmilk. </w:t>
            </w:r>
          </w:p>
          <w:p w14:paraId="534F042B" w14:textId="77777777" w:rsidR="000206F6" w:rsidRDefault="00F951EA">
            <w:pPr>
              <w:pStyle w:val="TableStyle1"/>
              <w:numPr>
                <w:ilvl w:val="0"/>
                <w:numId w:val="22"/>
              </w:numPr>
            </w:pPr>
            <w:r>
              <w:rPr>
                <w:rFonts w:eastAsia="Arial Unicode MS" w:cs="Arial Unicode MS"/>
                <w:lang w:val="en-US"/>
              </w:rPr>
              <w:t>HIV/AIDS has the highest infection rate among people aged 15</w:t>
            </w:r>
            <w:r>
              <w:rPr>
                <w:rFonts w:eastAsia="Arial Unicode MS" w:cs="Arial Unicode MS"/>
              </w:rPr>
              <w:t>–</w:t>
            </w:r>
            <w:r>
              <w:rPr>
                <w:rFonts w:eastAsia="Arial Unicode MS" w:cs="Arial Unicode MS"/>
                <w:lang w:val="en-US"/>
              </w:rPr>
              <w:t>49 years; however, the highest rate of mortality in develop</w:t>
            </w:r>
            <w:r>
              <w:rPr>
                <w:rFonts w:eastAsia="Arial Unicode MS" w:cs="Arial Unicode MS"/>
                <w:lang w:val="en-US"/>
              </w:rPr>
              <w:t xml:space="preserve">ing countries is among the elderly and children. </w:t>
            </w:r>
          </w:p>
          <w:p w14:paraId="195FBFFD" w14:textId="77777777" w:rsidR="000206F6" w:rsidRDefault="000206F6">
            <w:pPr>
              <w:pStyle w:val="TableStyle1"/>
              <w:numPr>
                <w:ilvl w:val="0"/>
                <w:numId w:val="22"/>
              </w:numPr>
            </w:pPr>
          </w:p>
        </w:tc>
        <w:tc>
          <w:tcPr>
            <w:tcW w:w="1865"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tcPr>
          <w:p w14:paraId="095502A3" w14:textId="77777777" w:rsidR="000206F6" w:rsidRDefault="000206F6"/>
        </w:tc>
        <w:tc>
          <w:tcPr>
            <w:tcW w:w="5266"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D52E3C2" w14:textId="77777777" w:rsidR="000206F6" w:rsidRDefault="00F951EA">
            <w:pPr>
              <w:pStyle w:val="TableStyle2"/>
              <w:numPr>
                <w:ilvl w:val="0"/>
                <w:numId w:val="23"/>
              </w:numPr>
            </w:pPr>
            <w:r>
              <w:t xml:space="preserve">The countries worst affected by HIV/AIDS are in Sub- Saharan Africa, including Swaziland, Zimbabwe, Botswana, Zambia, Malawi, South Africa and Namibia. </w:t>
            </w:r>
          </w:p>
          <w:p w14:paraId="0FF85A54" w14:textId="77777777" w:rsidR="000206F6" w:rsidRDefault="00F951EA">
            <w:pPr>
              <w:pStyle w:val="TableStyle2"/>
              <w:numPr>
                <w:ilvl w:val="0"/>
                <w:numId w:val="23"/>
              </w:numPr>
            </w:pPr>
            <w:r>
              <w:t>Women in the cycle of poverty may resort to sex work/prostitution which increases their risk fo HIV/AID</w:t>
            </w:r>
            <w:r>
              <w:t xml:space="preserve">s especially where there are fewer safety measures </w:t>
            </w:r>
          </w:p>
          <w:p w14:paraId="45ADFB9E" w14:textId="77777777" w:rsidR="000206F6" w:rsidRDefault="00F951EA">
            <w:pPr>
              <w:pStyle w:val="TableStyle2"/>
              <w:numPr>
                <w:ilvl w:val="0"/>
                <w:numId w:val="23"/>
              </w:numPr>
            </w:pPr>
            <w:r>
              <w:t xml:space="preserve">Individuals with HIV are more susceptible to health problems such as respiratory infection, diarrhoea, fever, weight loss and cancer. </w:t>
            </w:r>
          </w:p>
        </w:tc>
      </w:tr>
    </w:tbl>
    <w:p w14:paraId="4F9BDBD9" w14:textId="77777777" w:rsidR="000206F6" w:rsidRDefault="00F951EA">
      <w:pPr>
        <w:pStyle w:val="Body"/>
      </w:pPr>
      <w:r>
        <w:br/>
      </w:r>
      <w:r>
        <w:t>* for definitions of health status look at U3 AOS1 Notes</w:t>
      </w:r>
    </w:p>
    <w:p w14:paraId="294E068D" w14:textId="77777777" w:rsidR="000206F6" w:rsidRDefault="000206F6">
      <w:pPr>
        <w:pStyle w:val="Body"/>
      </w:pPr>
    </w:p>
    <w:p w14:paraId="315E0639" w14:textId="77777777" w:rsidR="000206F6" w:rsidRDefault="00F951EA">
      <w:pPr>
        <w:pStyle w:val="Body"/>
      </w:pPr>
      <w:r>
        <w:rPr>
          <w:rFonts w:ascii="Arial Unicode MS" w:hAnsi="Arial Unicode MS"/>
        </w:rPr>
        <w:br w:type="page"/>
      </w:r>
    </w:p>
    <w:p w14:paraId="7F21789E" w14:textId="77777777" w:rsidR="000206F6" w:rsidRDefault="000206F6">
      <w:pPr>
        <w:pStyle w:val="Body"/>
      </w:pPr>
    </w:p>
    <w:p w14:paraId="421D4347" w14:textId="77777777" w:rsidR="000206F6" w:rsidRDefault="00F951EA">
      <w:pPr>
        <w:pStyle w:val="Body"/>
        <w:jc w:val="center"/>
        <w:rPr>
          <w:b/>
          <w:bCs/>
          <w:u w:val="single"/>
        </w:rPr>
      </w:pPr>
      <w:r>
        <w:rPr>
          <w:b/>
          <w:bCs/>
          <w:u w:val="single"/>
        </w:rPr>
        <w:t>THE RO</w:t>
      </w:r>
      <w:r>
        <w:rPr>
          <w:b/>
          <w:bCs/>
          <w:u w:val="single"/>
        </w:rPr>
        <w:t xml:space="preserve">LE OF SUSTAINABILITY IN THE PROMOTION OF HEALTH AND WELLBEING </w:t>
      </w:r>
    </w:p>
    <w:p w14:paraId="77AADAA0" w14:textId="77777777" w:rsidR="000206F6" w:rsidRDefault="000206F6">
      <w:pPr>
        <w:pStyle w:val="Body"/>
      </w:pPr>
    </w:p>
    <w:p w14:paraId="7092122D" w14:textId="77777777" w:rsidR="000206F6" w:rsidRDefault="00F951EA">
      <w:pPr>
        <w:pStyle w:val="Body"/>
      </w:pPr>
      <w:r>
        <w:rPr>
          <w:b/>
          <w:bCs/>
        </w:rPr>
        <w:t>sustainability</w:t>
      </w:r>
      <w:r>
        <w:t xml:space="preserve">: ‘Meeting the needs of the present without compromising the ability of future generations to meet their own needs’ (UN, 1987). </w:t>
      </w:r>
    </w:p>
    <w:p w14:paraId="2ED03179" w14:textId="77777777" w:rsidR="000206F6" w:rsidRDefault="00F951EA">
      <w:pPr>
        <w:pStyle w:val="Body"/>
        <w:numPr>
          <w:ilvl w:val="3"/>
          <w:numId w:val="25"/>
        </w:numPr>
      </w:pPr>
      <w:r>
        <w:t xml:space="preserve">Using this definition, sustainability can be viewed as a goal, while sustainable development is more about the many examples of action that can be taken as part of a broad process, plan or pathway to achieve this goal. </w:t>
      </w:r>
    </w:p>
    <w:p w14:paraId="0406C2CE" w14:textId="77777777" w:rsidR="000206F6" w:rsidRDefault="00F951EA">
      <w:pPr>
        <w:pStyle w:val="Body"/>
        <w:numPr>
          <w:ilvl w:val="3"/>
          <w:numId w:val="25"/>
        </w:numPr>
      </w:pPr>
      <w:r>
        <w:t>The capacity to endure</w:t>
      </w:r>
    </w:p>
    <w:p w14:paraId="126C1621" w14:textId="77777777" w:rsidR="000206F6" w:rsidRDefault="00F951EA">
      <w:pPr>
        <w:pStyle w:val="Body"/>
        <w:numPr>
          <w:ilvl w:val="3"/>
          <w:numId w:val="25"/>
        </w:numPr>
      </w:pPr>
      <w:r>
        <w:rPr>
          <w:u w:val="single"/>
        </w:rPr>
        <w:t>Quality of life</w:t>
      </w:r>
      <w:r>
        <w:t xml:space="preserve"> (not just income growth)</w:t>
      </w:r>
    </w:p>
    <w:p w14:paraId="5799B9CB" w14:textId="77777777" w:rsidR="000206F6" w:rsidRDefault="00F951EA">
      <w:pPr>
        <w:pStyle w:val="Body"/>
        <w:numPr>
          <w:ilvl w:val="3"/>
          <w:numId w:val="25"/>
        </w:numPr>
      </w:pPr>
      <w:r>
        <w:rPr>
          <w:u w:val="single"/>
        </w:rPr>
        <w:t>Equity between people</w:t>
      </w:r>
      <w:r>
        <w:t xml:space="preserve"> (prevention of poverty)</w:t>
      </w:r>
    </w:p>
    <w:p w14:paraId="3F79775D" w14:textId="77777777" w:rsidR="000206F6" w:rsidRDefault="00F951EA">
      <w:pPr>
        <w:pStyle w:val="Body"/>
        <w:numPr>
          <w:ilvl w:val="3"/>
          <w:numId w:val="25"/>
        </w:numPr>
      </w:pPr>
      <w:r>
        <w:rPr>
          <w:u w:val="single"/>
        </w:rPr>
        <w:t>Intergenerational equity</w:t>
      </w:r>
      <w:r>
        <w:t xml:space="preserve"> (ensuring future generations enjoy the current if not improved environment) </w:t>
      </w:r>
    </w:p>
    <w:p w14:paraId="31E503BA" w14:textId="77777777" w:rsidR="000206F6" w:rsidRDefault="000206F6">
      <w:pPr>
        <w:pStyle w:val="Body"/>
      </w:pPr>
    </w:p>
    <w:p w14:paraId="39CCC159" w14:textId="77777777" w:rsidR="000206F6" w:rsidRDefault="00F951EA">
      <w:pPr>
        <w:pStyle w:val="Body"/>
      </w:pPr>
      <w:r>
        <w:rPr>
          <w:b/>
          <w:bCs/>
        </w:rPr>
        <w:t>Economic stability</w:t>
      </w:r>
      <w:r>
        <w:t xml:space="preserve"> (involves the efficient and responsible use of </w:t>
      </w:r>
      <w:r>
        <w:t>available resources to ensure that all financial obligations over time can be met.)</w:t>
      </w:r>
    </w:p>
    <w:p w14:paraId="7F2257CF" w14:textId="77777777" w:rsidR="000206F6" w:rsidRDefault="00F951EA">
      <w:pPr>
        <w:pStyle w:val="Body"/>
        <w:numPr>
          <w:ilvl w:val="0"/>
          <w:numId w:val="26"/>
        </w:numPr>
      </w:pPr>
      <w:r>
        <w:t xml:space="preserve">ensuring employment opportunities and the payment of a fair wage for goods and services </w:t>
      </w:r>
    </w:p>
    <w:p w14:paraId="638F904A" w14:textId="77777777" w:rsidR="000206F6" w:rsidRDefault="00F951EA">
      <w:pPr>
        <w:pStyle w:val="Body"/>
        <w:numPr>
          <w:ilvl w:val="0"/>
          <w:numId w:val="26"/>
        </w:numPr>
      </w:pPr>
      <w:r>
        <w:t xml:space="preserve">promoting economic growth at the national and international level </w:t>
      </w:r>
    </w:p>
    <w:p w14:paraId="159F5CE6" w14:textId="77777777" w:rsidR="000206F6" w:rsidRDefault="00F951EA">
      <w:pPr>
        <w:pStyle w:val="Body"/>
        <w:numPr>
          <w:ilvl w:val="0"/>
          <w:numId w:val="26"/>
        </w:numPr>
      </w:pPr>
      <w:r>
        <w:t>investing in edu</w:t>
      </w:r>
      <w:r>
        <w:t xml:space="preserve">cation and improving the skills and knowledge of the workforce </w:t>
      </w:r>
    </w:p>
    <w:p w14:paraId="1DBB9A41" w14:textId="77777777" w:rsidR="000206F6" w:rsidRDefault="00F951EA">
      <w:pPr>
        <w:pStyle w:val="Body"/>
        <w:numPr>
          <w:ilvl w:val="0"/>
          <w:numId w:val="26"/>
        </w:numPr>
      </w:pPr>
      <w:r>
        <w:t xml:space="preserve">having access to appropriate technology, transport, communication systems, tools and energy. </w:t>
      </w:r>
    </w:p>
    <w:p w14:paraId="41197A04" w14:textId="77777777" w:rsidR="000206F6" w:rsidRDefault="000206F6">
      <w:pPr>
        <w:pStyle w:val="Body"/>
        <w:rPr>
          <w:b/>
          <w:bCs/>
        </w:rPr>
      </w:pPr>
    </w:p>
    <w:p w14:paraId="096AD375" w14:textId="77777777" w:rsidR="000206F6" w:rsidRDefault="00F951EA">
      <w:pPr>
        <w:pStyle w:val="Body"/>
      </w:pPr>
      <w:r>
        <w:rPr>
          <w:b/>
          <w:bCs/>
        </w:rPr>
        <w:t xml:space="preserve">Environmental stability </w:t>
      </w:r>
      <w:r>
        <w:t>(involves making decisions and implementing practices that minimise the d</w:t>
      </w:r>
      <w:r>
        <w:t>egradation of the planet and having an awareness of natural resources and fragility of the physical environment.)</w:t>
      </w:r>
    </w:p>
    <w:p w14:paraId="623EE779" w14:textId="77777777" w:rsidR="000206F6" w:rsidRDefault="00F951EA">
      <w:pPr>
        <w:pStyle w:val="Body"/>
        <w:numPr>
          <w:ilvl w:val="0"/>
          <w:numId w:val="26"/>
        </w:numPr>
      </w:pPr>
      <w:r>
        <w:t xml:space="preserve">protecting natural resources </w:t>
      </w:r>
    </w:p>
    <w:p w14:paraId="22430119" w14:textId="77777777" w:rsidR="000206F6" w:rsidRDefault="00F951EA">
      <w:pPr>
        <w:pStyle w:val="Body"/>
        <w:numPr>
          <w:ilvl w:val="0"/>
          <w:numId w:val="26"/>
        </w:numPr>
      </w:pPr>
      <w:r>
        <w:t xml:space="preserve">reducing energy usage and promoting greater efficiency in the use of energy </w:t>
      </w:r>
    </w:p>
    <w:p w14:paraId="7F8DE462" w14:textId="77777777" w:rsidR="000206F6" w:rsidRDefault="00F951EA">
      <w:pPr>
        <w:pStyle w:val="Body"/>
        <w:numPr>
          <w:ilvl w:val="0"/>
          <w:numId w:val="26"/>
        </w:numPr>
      </w:pPr>
      <w:r>
        <w:t xml:space="preserve">reducing pollution </w:t>
      </w:r>
    </w:p>
    <w:p w14:paraId="017F8EAC" w14:textId="77777777" w:rsidR="000206F6" w:rsidRDefault="00F951EA">
      <w:pPr>
        <w:pStyle w:val="Body"/>
        <w:numPr>
          <w:ilvl w:val="0"/>
          <w:numId w:val="26"/>
        </w:numPr>
      </w:pPr>
      <w:r>
        <w:t>encouraging ind</w:t>
      </w:r>
      <w:r>
        <w:t xml:space="preserve">ustry and agriculture to use natural resources responsibly. </w:t>
      </w:r>
    </w:p>
    <w:p w14:paraId="159114C2" w14:textId="77777777" w:rsidR="000206F6" w:rsidRDefault="000206F6">
      <w:pPr>
        <w:pStyle w:val="Body"/>
      </w:pPr>
    </w:p>
    <w:p w14:paraId="79D619C3" w14:textId="77777777" w:rsidR="000206F6" w:rsidRDefault="000206F6">
      <w:pPr>
        <w:pStyle w:val="Body"/>
      </w:pPr>
    </w:p>
    <w:p w14:paraId="25A73787" w14:textId="77777777" w:rsidR="000206F6" w:rsidRDefault="00F951EA">
      <w:pPr>
        <w:pStyle w:val="Body"/>
      </w:pPr>
      <w:r>
        <w:rPr>
          <w:b/>
          <w:bCs/>
        </w:rPr>
        <w:t xml:space="preserve">Social stability </w:t>
      </w:r>
      <w:r>
        <w:t>(is about equitably meeting and promoting the needs of all people now and in the future.)</w:t>
      </w:r>
    </w:p>
    <w:p w14:paraId="1B0A04A5" w14:textId="77777777" w:rsidR="000206F6" w:rsidRDefault="00F951EA">
      <w:pPr>
        <w:pStyle w:val="Body"/>
        <w:numPr>
          <w:ilvl w:val="0"/>
          <w:numId w:val="26"/>
        </w:numPr>
      </w:pPr>
      <w:r>
        <w:t xml:space="preserve">empowering people to take control of their lives </w:t>
      </w:r>
    </w:p>
    <w:p w14:paraId="6A60F62C" w14:textId="77777777" w:rsidR="000206F6" w:rsidRDefault="00F951EA">
      <w:pPr>
        <w:pStyle w:val="Body"/>
        <w:numPr>
          <w:ilvl w:val="0"/>
          <w:numId w:val="26"/>
        </w:numPr>
      </w:pPr>
      <w:r>
        <w:t xml:space="preserve">respecting the values and knowledge </w:t>
      </w:r>
      <w:r>
        <w:t xml:space="preserve">of people </w:t>
      </w:r>
    </w:p>
    <w:p w14:paraId="24D0D3B9" w14:textId="77777777" w:rsidR="000206F6" w:rsidRDefault="00F951EA">
      <w:pPr>
        <w:pStyle w:val="Body"/>
        <w:numPr>
          <w:ilvl w:val="0"/>
          <w:numId w:val="26"/>
        </w:numPr>
      </w:pPr>
      <w:r>
        <w:t xml:space="preserve">promoting equity by including all people in decisions and activities that will impact on their community. </w:t>
      </w:r>
      <w:r>
        <w:br/>
      </w:r>
    </w:p>
    <w:p w14:paraId="7A571C99" w14:textId="77777777" w:rsidR="000206F6" w:rsidRDefault="000206F6">
      <w:pPr>
        <w:pStyle w:val="Body"/>
      </w:pPr>
    </w:p>
    <w:p w14:paraId="7AF102DA" w14:textId="77777777" w:rsidR="000206F6" w:rsidRDefault="000206F6">
      <w:pPr>
        <w:pStyle w:val="Body"/>
        <w:jc w:val="center"/>
        <w:rPr>
          <w:b/>
          <w:bCs/>
          <w:u w:val="single"/>
        </w:rPr>
      </w:pPr>
    </w:p>
    <w:p w14:paraId="0B076D58" w14:textId="77777777" w:rsidR="000206F6" w:rsidRDefault="00F951EA">
      <w:pPr>
        <w:pStyle w:val="Body"/>
        <w:jc w:val="center"/>
        <w:rPr>
          <w:b/>
          <w:bCs/>
          <w:u w:val="single"/>
        </w:rPr>
      </w:pPr>
      <w:r>
        <w:rPr>
          <w:b/>
          <w:bCs/>
          <w:u w:val="single"/>
        </w:rPr>
        <w:lastRenderedPageBreak/>
        <w:t>HOW SUSTAINABILITY PROMOTES HEALTH AND WELLBEING</w:t>
      </w:r>
      <w:r>
        <w:rPr>
          <w:b/>
          <w:bCs/>
          <w:noProof/>
          <w:u w:val="single"/>
        </w:rPr>
        <w:drawing>
          <wp:anchor distT="152400" distB="152400" distL="152400" distR="152400" simplePos="0" relativeHeight="251661312" behindDoc="0" locked="0" layoutInCell="1" allowOverlap="1" wp14:anchorId="60423262" wp14:editId="6693B7C9">
            <wp:simplePos x="0" y="0"/>
            <wp:positionH relativeFrom="margin">
              <wp:posOffset>140924</wp:posOffset>
            </wp:positionH>
            <wp:positionV relativeFrom="line">
              <wp:posOffset>177800</wp:posOffset>
            </wp:positionV>
            <wp:extent cx="5825508" cy="6120057"/>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12"/>
                    <a:stretch>
                      <a:fillRect/>
                    </a:stretch>
                  </pic:blipFill>
                  <pic:spPr>
                    <a:xfrm>
                      <a:off x="0" y="0"/>
                      <a:ext cx="5825508" cy="6120057"/>
                    </a:xfrm>
                    <a:prstGeom prst="rect">
                      <a:avLst/>
                    </a:prstGeom>
                    <a:ln w="12700" cap="flat">
                      <a:noFill/>
                      <a:miter lim="400000"/>
                    </a:ln>
                    <a:effectLst/>
                  </pic:spPr>
                </pic:pic>
              </a:graphicData>
            </a:graphic>
          </wp:anchor>
        </w:drawing>
      </w:r>
      <w:r>
        <w:rPr>
          <w:b/>
          <w:bCs/>
          <w:u w:val="single"/>
        </w:rPr>
        <w:t xml:space="preserve"> </w:t>
      </w:r>
    </w:p>
    <w:p w14:paraId="36FA7E18" w14:textId="77777777" w:rsidR="000206F6" w:rsidRDefault="000206F6">
      <w:pPr>
        <w:pStyle w:val="Body"/>
      </w:pPr>
    </w:p>
    <w:p w14:paraId="42C4303E" w14:textId="77777777" w:rsidR="000206F6" w:rsidRDefault="00F951EA">
      <w:pPr>
        <w:pStyle w:val="Body"/>
        <w:numPr>
          <w:ilvl w:val="0"/>
          <w:numId w:val="26"/>
        </w:numPr>
      </w:pPr>
      <w:r>
        <w:t>Ensuring the needs of the current generation are being met for essential resources such as food, shelter and access to a safe water supply helps to promote the physical health and wellbeing of the population now. (CURRENT DOESN’T COMPROMISE FUTURE NEEDS)</w:t>
      </w:r>
    </w:p>
    <w:p w14:paraId="7B7B85F9" w14:textId="77777777" w:rsidR="000206F6" w:rsidRDefault="00F951EA">
      <w:pPr>
        <w:pStyle w:val="Body"/>
        <w:numPr>
          <w:ilvl w:val="0"/>
          <w:numId w:val="26"/>
        </w:numPr>
      </w:pPr>
      <w:r>
        <w:t>E</w:t>
      </w:r>
      <w:r>
        <w:t>nsuring that these resources are not depleted and are therefore available for future generations to meet their needs means that physical health and wellbeing will also be promoted in future generations. (NOT DEPLETING RESOURCES)</w:t>
      </w:r>
    </w:p>
    <w:p w14:paraId="4CCF9E4A" w14:textId="77777777" w:rsidR="000206F6" w:rsidRDefault="00F951EA">
      <w:pPr>
        <w:pStyle w:val="Body"/>
        <w:numPr>
          <w:ilvl w:val="0"/>
          <w:numId w:val="26"/>
        </w:numPr>
      </w:pPr>
      <w:r>
        <w:t>Promoting economic sustaina</w:t>
      </w:r>
      <w:r>
        <w:t>bility by increasing income at a national level through trade means that governments have more money to invest in services such as education and healthcare. This improves physical health and wellbeing as people enjoy improved access to the treatment they n</w:t>
      </w:r>
      <w:r>
        <w:t>eed, which reduces the impact of illness. (ECONOMIC STABILITY - ACCESS TO SERVICES)</w:t>
      </w:r>
    </w:p>
    <w:p w14:paraId="53F84809" w14:textId="77777777" w:rsidR="000206F6" w:rsidRDefault="00F951EA">
      <w:pPr>
        <w:pStyle w:val="Body"/>
        <w:numPr>
          <w:ilvl w:val="0"/>
          <w:numId w:val="26"/>
        </w:numPr>
      </w:pPr>
      <w:r>
        <w:t>Increasing income at a personal level gives individuals and families better access to</w:t>
      </w:r>
      <w:r>
        <w:br/>
      </w:r>
      <w:r>
        <w:t>the resources they need, such as food and shelter, and services such as healthcare and</w:t>
      </w:r>
      <w:r>
        <w:t xml:space="preserve"> </w:t>
      </w:r>
      <w:r>
        <w:lastRenderedPageBreak/>
        <w:t>education. This promotes physical health and wellbeing by reducing malnutrition and infectious disease. (PERSONAL INCOME)</w:t>
      </w:r>
    </w:p>
    <w:p w14:paraId="76F06239" w14:textId="77777777" w:rsidR="000206F6" w:rsidRDefault="000206F6">
      <w:pPr>
        <w:pStyle w:val="Body"/>
      </w:pPr>
    </w:p>
    <w:p w14:paraId="7EF5268E" w14:textId="77777777" w:rsidR="000206F6" w:rsidRDefault="00F951EA">
      <w:pPr>
        <w:pStyle w:val="Body"/>
        <w:jc w:val="center"/>
      </w:pPr>
      <w:r>
        <w:rPr>
          <w:b/>
          <w:bCs/>
          <w:i/>
          <w:iCs/>
        </w:rPr>
        <w:t>PAGE 331 (TB) AND 340 OF PDF PRINT</w:t>
      </w:r>
      <w:r>
        <w:rPr>
          <w:rFonts w:ascii="Arial Unicode MS" w:hAnsi="Arial Unicode MS"/>
        </w:rPr>
        <w:br w:type="page"/>
      </w:r>
    </w:p>
    <w:p w14:paraId="1DD50D8C" w14:textId="77777777" w:rsidR="000206F6" w:rsidRDefault="000206F6">
      <w:pPr>
        <w:pStyle w:val="Body"/>
        <w:jc w:val="center"/>
        <w:rPr>
          <w:b/>
          <w:bCs/>
          <w:u w:val="single"/>
        </w:rPr>
      </w:pPr>
    </w:p>
    <w:p w14:paraId="1175865C" w14:textId="77777777" w:rsidR="000206F6" w:rsidRDefault="000206F6">
      <w:pPr>
        <w:pStyle w:val="Body"/>
        <w:jc w:val="center"/>
        <w:rPr>
          <w:b/>
          <w:bCs/>
          <w:u w:val="single"/>
        </w:rPr>
      </w:pPr>
    </w:p>
    <w:p w14:paraId="64B02A5F" w14:textId="77777777" w:rsidR="000206F6" w:rsidRDefault="000206F6">
      <w:pPr>
        <w:pStyle w:val="Body"/>
        <w:jc w:val="center"/>
        <w:rPr>
          <w:b/>
          <w:bCs/>
          <w:u w:val="single"/>
        </w:rPr>
      </w:pPr>
    </w:p>
    <w:p w14:paraId="55566C21" w14:textId="77777777" w:rsidR="000206F6" w:rsidRDefault="000206F6">
      <w:pPr>
        <w:pStyle w:val="Body"/>
        <w:jc w:val="center"/>
        <w:rPr>
          <w:b/>
          <w:bCs/>
          <w:u w:val="single"/>
        </w:rPr>
      </w:pPr>
    </w:p>
    <w:p w14:paraId="6F7F2439" w14:textId="77777777" w:rsidR="000206F6" w:rsidRDefault="000206F6">
      <w:pPr>
        <w:pStyle w:val="Body"/>
        <w:jc w:val="center"/>
        <w:rPr>
          <w:b/>
          <w:bCs/>
          <w:u w:val="single"/>
        </w:rPr>
      </w:pPr>
    </w:p>
    <w:p w14:paraId="7B9D90AB" w14:textId="77777777" w:rsidR="000206F6" w:rsidRDefault="000206F6">
      <w:pPr>
        <w:pStyle w:val="Body"/>
        <w:jc w:val="center"/>
        <w:rPr>
          <w:b/>
          <w:bCs/>
          <w:u w:val="single"/>
        </w:rPr>
      </w:pPr>
    </w:p>
    <w:p w14:paraId="66C3FAF6" w14:textId="77777777" w:rsidR="000206F6" w:rsidRDefault="000206F6">
      <w:pPr>
        <w:pStyle w:val="Body"/>
        <w:jc w:val="center"/>
        <w:rPr>
          <w:b/>
          <w:bCs/>
          <w:u w:val="single"/>
        </w:rPr>
      </w:pPr>
    </w:p>
    <w:p w14:paraId="077F9F8A" w14:textId="77777777" w:rsidR="000206F6" w:rsidRDefault="000206F6">
      <w:pPr>
        <w:pStyle w:val="Body"/>
        <w:jc w:val="center"/>
        <w:rPr>
          <w:b/>
          <w:bCs/>
          <w:u w:val="single"/>
        </w:rPr>
      </w:pPr>
    </w:p>
    <w:p w14:paraId="46182163" w14:textId="77777777" w:rsidR="000206F6" w:rsidRDefault="000206F6">
      <w:pPr>
        <w:pStyle w:val="Body"/>
        <w:jc w:val="center"/>
        <w:rPr>
          <w:b/>
          <w:bCs/>
          <w:u w:val="single"/>
        </w:rPr>
      </w:pPr>
    </w:p>
    <w:p w14:paraId="26C5ABE8" w14:textId="77777777" w:rsidR="000206F6" w:rsidRDefault="000206F6">
      <w:pPr>
        <w:pStyle w:val="Body"/>
        <w:jc w:val="center"/>
        <w:rPr>
          <w:b/>
          <w:bCs/>
          <w:u w:val="single"/>
        </w:rPr>
      </w:pPr>
    </w:p>
    <w:p w14:paraId="0860AE10" w14:textId="77777777" w:rsidR="000206F6" w:rsidRDefault="000206F6">
      <w:pPr>
        <w:pStyle w:val="Body"/>
        <w:jc w:val="center"/>
        <w:rPr>
          <w:b/>
          <w:bCs/>
          <w:u w:val="single"/>
        </w:rPr>
      </w:pPr>
    </w:p>
    <w:p w14:paraId="000259EF" w14:textId="77777777" w:rsidR="000206F6" w:rsidRDefault="000206F6">
      <w:pPr>
        <w:pStyle w:val="Body"/>
        <w:jc w:val="center"/>
        <w:rPr>
          <w:b/>
          <w:bCs/>
          <w:u w:val="single"/>
        </w:rPr>
      </w:pPr>
    </w:p>
    <w:p w14:paraId="7540C930" w14:textId="77777777" w:rsidR="000206F6" w:rsidRDefault="000206F6">
      <w:pPr>
        <w:pStyle w:val="Body"/>
        <w:jc w:val="center"/>
        <w:rPr>
          <w:b/>
          <w:bCs/>
          <w:u w:val="single"/>
        </w:rPr>
      </w:pPr>
    </w:p>
    <w:p w14:paraId="51732C73" w14:textId="77777777" w:rsidR="000206F6" w:rsidRDefault="000206F6">
      <w:pPr>
        <w:pStyle w:val="Body"/>
        <w:jc w:val="center"/>
        <w:rPr>
          <w:b/>
          <w:bCs/>
          <w:u w:val="single"/>
        </w:rPr>
      </w:pPr>
    </w:p>
    <w:p w14:paraId="4A7D22B3" w14:textId="77777777" w:rsidR="000206F6" w:rsidRDefault="000206F6">
      <w:pPr>
        <w:pStyle w:val="Body"/>
        <w:jc w:val="center"/>
        <w:rPr>
          <w:b/>
          <w:bCs/>
          <w:u w:val="single"/>
        </w:rPr>
      </w:pPr>
    </w:p>
    <w:p w14:paraId="3DA90E96" w14:textId="77777777" w:rsidR="000206F6" w:rsidRDefault="000206F6">
      <w:pPr>
        <w:pStyle w:val="Body"/>
        <w:jc w:val="center"/>
        <w:rPr>
          <w:b/>
          <w:bCs/>
          <w:u w:val="single"/>
        </w:rPr>
      </w:pPr>
    </w:p>
    <w:p w14:paraId="19A15701" w14:textId="77777777" w:rsidR="000206F6" w:rsidRDefault="000206F6">
      <w:pPr>
        <w:pStyle w:val="Body"/>
        <w:jc w:val="center"/>
        <w:rPr>
          <w:b/>
          <w:bCs/>
          <w:u w:val="single"/>
        </w:rPr>
      </w:pPr>
    </w:p>
    <w:p w14:paraId="5D9371EA" w14:textId="77777777" w:rsidR="000206F6" w:rsidRDefault="00F951EA">
      <w:pPr>
        <w:pStyle w:val="Body"/>
        <w:jc w:val="center"/>
        <w:rPr>
          <w:b/>
          <w:bCs/>
          <w:u w:val="single"/>
        </w:rPr>
      </w:pPr>
      <w:r>
        <w:rPr>
          <w:b/>
          <w:bCs/>
          <w:u w:val="single"/>
        </w:rPr>
        <w:t>HUMAN DEVELOPMENT CONCEPT</w:t>
      </w:r>
    </w:p>
    <w:p w14:paraId="7C8612D1" w14:textId="77777777" w:rsidR="000206F6" w:rsidRDefault="000206F6">
      <w:pPr>
        <w:pStyle w:val="Body"/>
        <w:jc w:val="center"/>
        <w:rPr>
          <w:b/>
          <w:bCs/>
          <w:u w:val="single"/>
        </w:rPr>
      </w:pPr>
    </w:p>
    <w:p w14:paraId="3E8CE2F2" w14:textId="77777777" w:rsidR="000206F6" w:rsidRDefault="00F951EA">
      <w:pPr>
        <w:pStyle w:val="Body"/>
      </w:pPr>
      <w:r>
        <w:rPr>
          <w:b/>
          <w:bCs/>
        </w:rPr>
        <w:t>Human development:</w:t>
      </w:r>
      <w:r>
        <w:t xml:space="preserve"> The process of increasing the opp</w:t>
      </w:r>
      <w:r>
        <w:t xml:space="preserve">ortunities and freedoms that people have to develop to their </w:t>
      </w:r>
      <w:r>
        <w:rPr>
          <w:i/>
          <w:iCs/>
        </w:rPr>
        <w:t>full potential and lead productive</w:t>
      </w:r>
      <w:r>
        <w:t xml:space="preserve">, creative lives in accord with their needs and interests (adapted from the UN Development Programme, 1990). </w:t>
      </w:r>
    </w:p>
    <w:p w14:paraId="3DEB440B" w14:textId="77777777" w:rsidR="000206F6" w:rsidRDefault="00F951EA">
      <w:pPr>
        <w:pStyle w:val="Body"/>
        <w:numPr>
          <w:ilvl w:val="0"/>
          <w:numId w:val="27"/>
        </w:numPr>
      </w:pPr>
      <w:r>
        <w:t xml:space="preserve">it is about enlarging people’s choices - focusing on the </w:t>
      </w:r>
      <w:r>
        <w:rPr>
          <w:i/>
          <w:iCs/>
        </w:rPr>
        <w:t>richness of human</w:t>
      </w:r>
      <w:r>
        <w:t xml:space="preserve"> lives rather than simply the richness of economies. </w:t>
      </w:r>
    </w:p>
    <w:p w14:paraId="059E2394" w14:textId="77777777" w:rsidR="000206F6" w:rsidRDefault="00F951EA">
      <w:pPr>
        <w:pStyle w:val="Body"/>
        <w:numPr>
          <w:ilvl w:val="0"/>
          <w:numId w:val="27"/>
        </w:numPr>
      </w:pPr>
      <w:r>
        <w:t>Increasing choices, enjoying freedom to lead lives that they value</w:t>
      </w:r>
    </w:p>
    <w:p w14:paraId="1EC7A67B" w14:textId="77777777" w:rsidR="000206F6" w:rsidRDefault="00F951EA">
      <w:pPr>
        <w:pStyle w:val="Body"/>
        <w:numPr>
          <w:ilvl w:val="0"/>
          <w:numId w:val="27"/>
        </w:numPr>
      </w:pPr>
      <w:r>
        <w:t xml:space="preserve">Is also objective </w:t>
      </w:r>
    </w:p>
    <w:p w14:paraId="6C4A7B9F" w14:textId="77777777" w:rsidR="000206F6" w:rsidRDefault="000206F6">
      <w:pPr>
        <w:pStyle w:val="Body"/>
      </w:pPr>
    </w:p>
    <w:p w14:paraId="007572C9" w14:textId="77777777" w:rsidR="000206F6" w:rsidRDefault="00F951EA">
      <w:pPr>
        <w:pStyle w:val="Body"/>
        <w:jc w:val="center"/>
      </w:pPr>
      <w:r>
        <w:t xml:space="preserve">Human development is based on </w:t>
      </w:r>
      <w:r>
        <w:rPr>
          <w:b/>
          <w:bCs/>
        </w:rPr>
        <w:t>3 basic elements</w:t>
      </w:r>
      <w:r>
        <w:t xml:space="preserve">: </w:t>
      </w:r>
    </w:p>
    <w:p w14:paraId="34C12B6A" w14:textId="77777777" w:rsidR="000206F6" w:rsidRDefault="00F951EA">
      <w:pPr>
        <w:pStyle w:val="Body"/>
      </w:pPr>
      <w:r>
        <w:t>Adequate nutrition</w:t>
      </w:r>
      <w:r>
        <w:tab/>
      </w:r>
      <w:r>
        <w:tab/>
      </w:r>
      <w:r>
        <w:tab/>
        <w:t xml:space="preserve">Education </w:t>
      </w:r>
      <w:r>
        <w:tab/>
      </w:r>
      <w:r>
        <w:tab/>
      </w:r>
      <w:r>
        <w:tab/>
        <w:t xml:space="preserve">Decent standard of living </w:t>
      </w:r>
      <w:r>
        <w:tab/>
      </w:r>
    </w:p>
    <w:p w14:paraId="71AB434B" w14:textId="77777777" w:rsidR="000206F6" w:rsidRDefault="000206F6">
      <w:pPr>
        <w:pStyle w:val="Body"/>
      </w:pPr>
    </w:p>
    <w:p w14:paraId="52418C05" w14:textId="77777777" w:rsidR="000206F6" w:rsidRDefault="000206F6">
      <w:pPr>
        <w:pStyle w:val="Body"/>
        <w:jc w:val="center"/>
      </w:pPr>
    </w:p>
    <w:p w14:paraId="37A5701D" w14:textId="77777777" w:rsidR="000206F6" w:rsidRDefault="000206F6">
      <w:pPr>
        <w:pStyle w:val="Body"/>
      </w:pPr>
    </w:p>
    <w:p w14:paraId="60CAC946" w14:textId="77777777" w:rsidR="000206F6" w:rsidRDefault="000206F6">
      <w:pPr>
        <w:pStyle w:val="Body"/>
      </w:pPr>
    </w:p>
    <w:p w14:paraId="5E9859DF" w14:textId="77777777" w:rsidR="000206F6" w:rsidRDefault="00F951EA">
      <w:pPr>
        <w:pStyle w:val="Body"/>
      </w:pPr>
      <w:r>
        <w:rPr>
          <w:b/>
          <w:bCs/>
        </w:rPr>
        <w:t>3 themes</w:t>
      </w:r>
      <w:r>
        <w:t xml:space="preserve"> of human development concept:</w:t>
      </w:r>
    </w:p>
    <w:p w14:paraId="15BC98E1" w14:textId="77777777" w:rsidR="000206F6" w:rsidRDefault="00F951EA">
      <w:pPr>
        <w:pStyle w:val="Body"/>
      </w:pPr>
      <w:r>
        <w:rPr>
          <w:i/>
          <w:iCs/>
          <w:u w:val="single"/>
        </w:rPr>
        <w:t>People</w:t>
      </w:r>
      <w:r>
        <w:tab/>
        <w:t>: focused on improving the lives of people rather than economic growth as an assumption this will result in improved wellbeing. Economic growth is viewed as a means to achieve human development rather than as t</w:t>
      </w:r>
      <w:r>
        <w:t>he end goal</w:t>
      </w:r>
    </w:p>
    <w:p w14:paraId="7F41B38B" w14:textId="77777777" w:rsidR="000206F6" w:rsidRDefault="00F951EA">
      <w:pPr>
        <w:pStyle w:val="Body"/>
      </w:pPr>
      <w:r>
        <w:rPr>
          <w:i/>
          <w:iCs/>
          <w:u w:val="single"/>
        </w:rPr>
        <w:t>Opportunities</w:t>
      </w:r>
      <w:r>
        <w:t xml:space="preserve">: Providing people with more freedom to live a life that they value. Providing a range of skills, abilities, knowledge and the opportunity to use them. </w:t>
      </w:r>
    </w:p>
    <w:p w14:paraId="1691EA76" w14:textId="77777777" w:rsidR="000206F6" w:rsidRDefault="00F951EA">
      <w:pPr>
        <w:pStyle w:val="Body"/>
      </w:pPr>
      <w:r>
        <w:rPr>
          <w:i/>
          <w:iCs/>
          <w:u w:val="single"/>
        </w:rPr>
        <w:t>Choice</w:t>
      </w:r>
      <w:r>
        <w:t>: happiness and satisfaction can’t be guaranteed but people need to be p</w:t>
      </w:r>
      <w:r>
        <w:t xml:space="preserve">rovided with the opportunities and have the choice to make sue of them. </w:t>
      </w:r>
    </w:p>
    <w:p w14:paraId="76DC7A38" w14:textId="77777777" w:rsidR="000206F6" w:rsidRDefault="000206F6">
      <w:pPr>
        <w:pStyle w:val="Body"/>
      </w:pPr>
    </w:p>
    <w:p w14:paraId="0349AFE2" w14:textId="77777777" w:rsidR="000206F6" w:rsidRDefault="00F951EA">
      <w:pPr>
        <w:pStyle w:val="Body"/>
      </w:pPr>
      <w:r>
        <w:t>Overarching idea/theme/goal: create sustainable human development where people have the opportunity to reach their full potential as do the future generations and doing this by impro</w:t>
      </w:r>
      <w:r>
        <w:t xml:space="preserve">ving choices and enhanding/developing capabilities. Inter-sectorial approaches to eradicating issues such as poverty, food insecurity etc, through the Sustainable Development Goals. </w:t>
      </w:r>
    </w:p>
    <w:p w14:paraId="3CED1631" w14:textId="77777777" w:rsidR="000206F6" w:rsidRDefault="000206F6">
      <w:pPr>
        <w:pStyle w:val="Body"/>
      </w:pPr>
    </w:p>
    <w:p w14:paraId="6E792C45" w14:textId="77777777" w:rsidR="000206F6" w:rsidRDefault="00F951EA">
      <w:pPr>
        <w:pStyle w:val="Body"/>
        <w:rPr>
          <w:b/>
          <w:bCs/>
        </w:rPr>
      </w:pPr>
      <w:r>
        <w:rPr>
          <w:b/>
          <w:bCs/>
        </w:rPr>
        <w:t>Issues</w:t>
      </w:r>
      <w:r>
        <w:t xml:space="preserve"> most </w:t>
      </w:r>
      <w:r>
        <w:rPr>
          <w:b/>
          <w:bCs/>
        </w:rPr>
        <w:t>central to human development</w:t>
      </w:r>
    </w:p>
    <w:p w14:paraId="39A43513" w14:textId="77777777" w:rsidR="000206F6" w:rsidRDefault="00F951EA">
      <w:pPr>
        <w:pStyle w:val="Body"/>
        <w:numPr>
          <w:ilvl w:val="0"/>
          <w:numId w:val="27"/>
        </w:numPr>
      </w:pPr>
      <w:r>
        <w:t>social progress (access to know</w:t>
      </w:r>
      <w:r>
        <w:t>ledge, better nutrition and services)</w:t>
      </w:r>
    </w:p>
    <w:p w14:paraId="6B94E3DB" w14:textId="77777777" w:rsidR="000206F6" w:rsidRDefault="00F951EA">
      <w:pPr>
        <w:pStyle w:val="Body"/>
        <w:numPr>
          <w:ilvl w:val="0"/>
          <w:numId w:val="27"/>
        </w:numPr>
      </w:pPr>
      <w:r>
        <w:t>Economics</w:t>
      </w:r>
    </w:p>
    <w:p w14:paraId="49F62D1D" w14:textId="77777777" w:rsidR="000206F6" w:rsidRDefault="00F951EA">
      <w:pPr>
        <w:pStyle w:val="Body"/>
        <w:numPr>
          <w:ilvl w:val="0"/>
          <w:numId w:val="27"/>
        </w:numPr>
      </w:pPr>
      <w:r>
        <w:t>Efficiency (the use and availability of resources)</w:t>
      </w:r>
    </w:p>
    <w:p w14:paraId="042D8263" w14:textId="77777777" w:rsidR="000206F6" w:rsidRDefault="00F951EA">
      <w:pPr>
        <w:pStyle w:val="Body"/>
        <w:numPr>
          <w:ilvl w:val="0"/>
          <w:numId w:val="27"/>
        </w:numPr>
      </w:pPr>
      <w:r>
        <w:t>Equity (equality of opportunity)</w:t>
      </w:r>
    </w:p>
    <w:p w14:paraId="60EFC310" w14:textId="77777777" w:rsidR="000206F6" w:rsidRDefault="00F951EA">
      <w:pPr>
        <w:pStyle w:val="Body"/>
        <w:numPr>
          <w:ilvl w:val="0"/>
          <w:numId w:val="27"/>
        </w:numPr>
      </w:pPr>
      <w:r>
        <w:lastRenderedPageBreak/>
        <w:t>Participation and freedom (emphasis on empowerment and gender equality)</w:t>
      </w:r>
    </w:p>
    <w:p w14:paraId="691B385E" w14:textId="77777777" w:rsidR="000206F6" w:rsidRDefault="00F951EA">
      <w:pPr>
        <w:pStyle w:val="Body"/>
        <w:numPr>
          <w:ilvl w:val="0"/>
          <w:numId w:val="27"/>
        </w:numPr>
      </w:pPr>
      <w:r>
        <w:t>Sustainability (ecological, economic and social)</w:t>
      </w:r>
    </w:p>
    <w:p w14:paraId="544E5C24" w14:textId="77777777" w:rsidR="000206F6" w:rsidRDefault="00F951EA">
      <w:pPr>
        <w:pStyle w:val="Body"/>
        <w:numPr>
          <w:ilvl w:val="0"/>
          <w:numId w:val="27"/>
        </w:numPr>
      </w:pPr>
      <w:r>
        <w:t>Hum</w:t>
      </w:r>
      <w:r>
        <w:t>an security (security in daily life against chronic threats such as violence, disease and famine.)</w:t>
      </w:r>
    </w:p>
    <w:p w14:paraId="5D31C3CB" w14:textId="77777777" w:rsidR="000206F6" w:rsidRDefault="000206F6">
      <w:pPr>
        <w:pStyle w:val="Body"/>
      </w:pPr>
    </w:p>
    <w:p w14:paraId="5931201B" w14:textId="77777777" w:rsidR="000206F6" w:rsidRDefault="00F951EA">
      <w:pPr>
        <w:pStyle w:val="Body"/>
        <w:jc w:val="center"/>
      </w:pPr>
      <w:r>
        <w:rPr>
          <w:rFonts w:ascii="Arial Unicode MS" w:hAnsi="Arial Unicode MS"/>
          <w:u w:val="single"/>
        </w:rPr>
        <w:br w:type="page"/>
      </w:r>
    </w:p>
    <w:p w14:paraId="4CA99216" w14:textId="77777777" w:rsidR="000206F6" w:rsidRDefault="00F951EA">
      <w:pPr>
        <w:pStyle w:val="Body"/>
        <w:jc w:val="center"/>
        <w:rPr>
          <w:b/>
          <w:bCs/>
          <w:u w:val="single"/>
        </w:rPr>
      </w:pPr>
      <w:r>
        <w:rPr>
          <w:b/>
          <w:bCs/>
          <w:u w:val="single"/>
        </w:rPr>
        <w:lastRenderedPageBreak/>
        <w:t>HUMAN DEVELOPMENT INDEX</w:t>
      </w:r>
    </w:p>
    <w:p w14:paraId="20562D83" w14:textId="77777777" w:rsidR="000206F6" w:rsidRDefault="000206F6">
      <w:pPr>
        <w:pStyle w:val="Body"/>
        <w:jc w:val="center"/>
        <w:rPr>
          <w:b/>
          <w:bCs/>
          <w:u w:val="single"/>
        </w:rPr>
      </w:pPr>
    </w:p>
    <w:p w14:paraId="251CB410" w14:textId="77777777" w:rsidR="000206F6" w:rsidRDefault="00F951EA">
      <w:pPr>
        <w:pStyle w:val="Body"/>
        <w:numPr>
          <w:ilvl w:val="0"/>
          <w:numId w:val="27"/>
        </w:numPr>
      </w:pPr>
      <w:r>
        <w:t>relatively new measure introduced by UN (1990)</w:t>
      </w:r>
    </w:p>
    <w:p w14:paraId="59348980" w14:textId="77777777" w:rsidR="000206F6" w:rsidRDefault="00F951EA">
      <w:pPr>
        <w:pStyle w:val="Body"/>
        <w:numPr>
          <w:ilvl w:val="2"/>
          <w:numId w:val="27"/>
        </w:numPr>
        <w:rPr>
          <w:b/>
          <w:bCs/>
        </w:rPr>
      </w:pPr>
      <w:r>
        <w:rPr>
          <w:b/>
          <w:bCs/>
        </w:rPr>
        <w:t>A decent standard of living</w:t>
      </w:r>
    </w:p>
    <w:p w14:paraId="4F8BDC79" w14:textId="77777777" w:rsidR="000206F6" w:rsidRDefault="00F951EA">
      <w:pPr>
        <w:pStyle w:val="Body"/>
        <w:numPr>
          <w:ilvl w:val="2"/>
          <w:numId w:val="27"/>
        </w:numPr>
        <w:rPr>
          <w:b/>
          <w:bCs/>
        </w:rPr>
      </w:pPr>
      <w:r>
        <w:rPr>
          <w:b/>
          <w:bCs/>
        </w:rPr>
        <w:t>Knowlege</w:t>
      </w:r>
    </w:p>
    <w:p w14:paraId="4395FA27" w14:textId="77777777" w:rsidR="000206F6" w:rsidRDefault="00F951EA">
      <w:pPr>
        <w:pStyle w:val="Body"/>
        <w:numPr>
          <w:ilvl w:val="2"/>
          <w:numId w:val="27"/>
        </w:numPr>
        <w:rPr>
          <w:b/>
          <w:bCs/>
        </w:rPr>
      </w:pPr>
      <w:r>
        <w:rPr>
          <w:b/>
          <w:bCs/>
        </w:rPr>
        <w:t>Long and healthy life</w:t>
      </w:r>
    </w:p>
    <w:p w14:paraId="6BAA8F18" w14:textId="77777777" w:rsidR="000206F6" w:rsidRDefault="00F951EA">
      <w:pPr>
        <w:pStyle w:val="Body"/>
        <w:numPr>
          <w:ilvl w:val="0"/>
          <w:numId w:val="27"/>
        </w:numPr>
      </w:pPr>
      <w:r>
        <w:t xml:space="preserve">Used to assess the health and development outcomes of a nation </w:t>
      </w:r>
    </w:p>
    <w:p w14:paraId="09407F43" w14:textId="77777777" w:rsidR="000206F6" w:rsidRDefault="00F951EA">
      <w:pPr>
        <w:pStyle w:val="Body"/>
        <w:numPr>
          <w:ilvl w:val="0"/>
          <w:numId w:val="27"/>
        </w:numPr>
      </w:pPr>
      <w:r>
        <w:t>In the past development was measured using economic data, it still does provide some indication but wealth is not distributed evenly so does not provide an accurate indication off the level of</w:t>
      </w:r>
      <w:r>
        <w:t xml:space="preserve"> wellbeing or development of a nation.</w:t>
      </w:r>
    </w:p>
    <w:p w14:paraId="0A5EE46A" w14:textId="77777777" w:rsidR="000206F6" w:rsidRDefault="00F951EA">
      <w:pPr>
        <w:pStyle w:val="Body"/>
        <w:numPr>
          <w:ilvl w:val="0"/>
          <w:numId w:val="27"/>
        </w:numPr>
      </w:pPr>
      <w:r>
        <w:t xml:space="preserve">Human development is seen as a resource for promoting wellbeing of a population and promoting an environment where people can live long, healthy and productive lives. </w:t>
      </w:r>
    </w:p>
    <w:p w14:paraId="756D7D63" w14:textId="77777777" w:rsidR="000206F6" w:rsidRDefault="00F951EA">
      <w:pPr>
        <w:pStyle w:val="Body"/>
        <w:numPr>
          <w:ilvl w:val="0"/>
          <w:numId w:val="27"/>
        </w:numPr>
      </w:pPr>
      <w:r>
        <w:t>Looks broader then GDP</w:t>
      </w:r>
    </w:p>
    <w:p w14:paraId="047038BA" w14:textId="77777777" w:rsidR="000206F6" w:rsidRDefault="00F951EA">
      <w:pPr>
        <w:pStyle w:val="Body"/>
        <w:numPr>
          <w:ilvl w:val="0"/>
          <w:numId w:val="27"/>
        </w:numPr>
      </w:pPr>
      <w:r>
        <w:t>It identifies human develo</w:t>
      </w:r>
      <w:r>
        <w:t>pment as being about enlarging people</w:t>
      </w:r>
      <w:r>
        <w:t>’</w:t>
      </w:r>
      <w:r>
        <w:t xml:space="preserve">s choices, allowing them to develop their full potential and lead productive, creative lives in dignity and in accordance with their needs and interests. </w:t>
      </w:r>
    </w:p>
    <w:p w14:paraId="603CF17D" w14:textId="77777777" w:rsidR="000206F6" w:rsidRDefault="000206F6">
      <w:pPr>
        <w:pStyle w:val="Body"/>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3210"/>
        <w:gridCol w:w="3211"/>
        <w:gridCol w:w="3211"/>
      </w:tblGrid>
      <w:tr w:rsidR="000206F6" w14:paraId="762A613A" w14:textId="77777777">
        <w:trPr>
          <w:trHeight w:val="295"/>
          <w:tblHeader/>
        </w:trPr>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D0931E9" w14:textId="77777777" w:rsidR="000206F6" w:rsidRDefault="00F951EA">
            <w:pPr>
              <w:pStyle w:val="TableStyle1"/>
            </w:pPr>
            <w:r>
              <w:rPr>
                <w:rFonts w:eastAsia="Arial Unicode MS" w:cs="Arial Unicode MS"/>
              </w:rPr>
              <w:t>Knowledge</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04CC87E6" w14:textId="77777777" w:rsidR="000206F6" w:rsidRDefault="00F951EA">
            <w:pPr>
              <w:pStyle w:val="TableStyle1"/>
            </w:pPr>
            <w:r>
              <w:rPr>
                <w:rFonts w:eastAsia="Arial Unicode MS" w:cs="Arial Unicode MS"/>
              </w:rPr>
              <w:t>A decent standard of living</w:t>
            </w:r>
          </w:p>
        </w:tc>
        <w:tc>
          <w:tcPr>
            <w:tcW w:w="321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35862446" w14:textId="77777777" w:rsidR="000206F6" w:rsidRDefault="00F951EA">
            <w:pPr>
              <w:pStyle w:val="TableStyle1"/>
            </w:pPr>
            <w:r>
              <w:rPr>
                <w:rFonts w:eastAsia="Arial Unicode MS" w:cs="Arial Unicode MS"/>
              </w:rPr>
              <w:t>Long and healthy life</w:t>
            </w:r>
          </w:p>
        </w:tc>
      </w:tr>
      <w:tr w:rsidR="000206F6" w14:paraId="6E9A09DA" w14:textId="77777777">
        <w:tblPrEx>
          <w:shd w:val="clear" w:color="auto" w:fill="auto"/>
        </w:tblPrEx>
        <w:trPr>
          <w:trHeight w:val="1202"/>
        </w:trPr>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2E0D911" w14:textId="77777777" w:rsidR="000206F6" w:rsidRDefault="00F951EA">
            <w:pPr>
              <w:pStyle w:val="TableStyle2"/>
              <w:numPr>
                <w:ilvl w:val="0"/>
                <w:numId w:val="28"/>
              </w:numPr>
            </w:pPr>
            <w:r>
              <w:t>Education index</w:t>
            </w:r>
          </w:p>
          <w:p w14:paraId="16F449B4" w14:textId="77777777" w:rsidR="000206F6" w:rsidRDefault="00F951EA">
            <w:pPr>
              <w:pStyle w:val="TableStyle2"/>
              <w:numPr>
                <w:ilvl w:val="1"/>
                <w:numId w:val="28"/>
              </w:numPr>
            </w:pPr>
            <w:r>
              <w:t xml:space="preserve">Mean years of </w:t>
            </w:r>
            <w:r>
              <w:t>schooling completed by people aged 25 years and over</w:t>
            </w:r>
          </w:p>
          <w:p w14:paraId="34BC40C7" w14:textId="77777777" w:rsidR="000206F6" w:rsidRDefault="00F951EA">
            <w:pPr>
              <w:pStyle w:val="TableStyle2"/>
              <w:numPr>
                <w:ilvl w:val="1"/>
                <w:numId w:val="28"/>
              </w:numPr>
            </w:pPr>
            <w:r>
              <w:t xml:space="preserve">Expected years of schooling </w:t>
            </w: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0DE996" w14:textId="77777777" w:rsidR="000206F6" w:rsidRDefault="00F951EA">
            <w:pPr>
              <w:pStyle w:val="TableStyle2"/>
              <w:numPr>
                <w:ilvl w:val="0"/>
                <w:numId w:val="29"/>
              </w:numPr>
            </w:pPr>
            <w:r>
              <w:t>GNI Index</w:t>
            </w:r>
          </w:p>
          <w:p w14:paraId="71C6EA6B" w14:textId="77777777" w:rsidR="000206F6" w:rsidRDefault="00F951EA">
            <w:pPr>
              <w:pStyle w:val="TableStyle2"/>
              <w:numPr>
                <w:ilvl w:val="1"/>
                <w:numId w:val="29"/>
              </w:numPr>
            </w:pPr>
            <w:r>
              <w:t>GNI per capita (PPP $)</w:t>
            </w:r>
          </w:p>
        </w:tc>
        <w:tc>
          <w:tcPr>
            <w:tcW w:w="321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71BFD49" w14:textId="77777777" w:rsidR="000206F6" w:rsidRDefault="00F951EA">
            <w:pPr>
              <w:pStyle w:val="TableStyle2"/>
              <w:numPr>
                <w:ilvl w:val="0"/>
                <w:numId w:val="30"/>
              </w:numPr>
            </w:pPr>
            <w:r>
              <w:t>Life expectancy index</w:t>
            </w:r>
          </w:p>
          <w:p w14:paraId="07D0C173" w14:textId="77777777" w:rsidR="000206F6" w:rsidRDefault="00F951EA">
            <w:pPr>
              <w:pStyle w:val="TableStyle2"/>
              <w:numPr>
                <w:ilvl w:val="1"/>
                <w:numId w:val="30"/>
              </w:numPr>
            </w:pPr>
            <w:r>
              <w:t xml:space="preserve">Life expectancy at birth </w:t>
            </w:r>
          </w:p>
        </w:tc>
      </w:tr>
    </w:tbl>
    <w:p w14:paraId="2678EF6D" w14:textId="77777777" w:rsidR="000206F6" w:rsidRDefault="000206F6">
      <w:pPr>
        <w:pStyle w:val="Body"/>
      </w:pPr>
    </w:p>
    <w:p w14:paraId="0885EC90" w14:textId="77777777" w:rsidR="000206F6" w:rsidRDefault="000206F6">
      <w:pPr>
        <w:pStyle w:val="Body"/>
      </w:pPr>
    </w:p>
    <w:p w14:paraId="14D0FA20" w14:textId="77777777" w:rsidR="000206F6" w:rsidRDefault="00F951EA">
      <w:pPr>
        <w:pStyle w:val="Body"/>
      </w:pPr>
      <w:r>
        <w:t>Rank: 0-1 (1 is high)</w:t>
      </w:r>
    </w:p>
    <w:p w14:paraId="30185EBD" w14:textId="77777777" w:rsidR="000206F6" w:rsidRDefault="00F951EA">
      <w:pPr>
        <w:pStyle w:val="Body"/>
      </w:pPr>
      <w:r>
        <w:t>tracks progress overtime</w:t>
      </w:r>
    </w:p>
    <w:p w14:paraId="31F74C95" w14:textId="77777777" w:rsidR="000206F6" w:rsidRDefault="00F951EA">
      <w:pPr>
        <w:pStyle w:val="Body"/>
      </w:pPr>
      <w:r>
        <w:t xml:space="preserve">Compares countries </w:t>
      </w:r>
    </w:p>
    <w:p w14:paraId="7741B463" w14:textId="77777777" w:rsidR="000206F6" w:rsidRDefault="00F951EA">
      <w:pPr>
        <w:pStyle w:val="Body"/>
      </w:pPr>
      <w:r>
        <w:t xml:space="preserve">Classified into four clusters </w:t>
      </w:r>
    </w:p>
    <w:p w14:paraId="2EB22603" w14:textId="77777777" w:rsidR="000206F6" w:rsidRDefault="00F951EA">
      <w:pPr>
        <w:pStyle w:val="Body"/>
        <w:numPr>
          <w:ilvl w:val="0"/>
          <w:numId w:val="26"/>
        </w:numPr>
      </w:pPr>
      <w:r>
        <w:t>Very high (0.800+)</w:t>
      </w:r>
    </w:p>
    <w:p w14:paraId="0369183C" w14:textId="77777777" w:rsidR="000206F6" w:rsidRDefault="00F951EA">
      <w:pPr>
        <w:pStyle w:val="Body"/>
        <w:numPr>
          <w:ilvl w:val="0"/>
          <w:numId w:val="26"/>
        </w:numPr>
      </w:pPr>
      <w:r>
        <w:t>High (0.700-0.799)</w:t>
      </w:r>
    </w:p>
    <w:p w14:paraId="71D372C9" w14:textId="77777777" w:rsidR="000206F6" w:rsidRDefault="00F951EA">
      <w:pPr>
        <w:pStyle w:val="Body"/>
        <w:numPr>
          <w:ilvl w:val="0"/>
          <w:numId w:val="26"/>
        </w:numPr>
      </w:pPr>
      <w:r>
        <w:t>Medium (0.550-0.699)</w:t>
      </w:r>
    </w:p>
    <w:p w14:paraId="57E783AD" w14:textId="77777777" w:rsidR="000206F6" w:rsidRDefault="00F951EA">
      <w:pPr>
        <w:pStyle w:val="Body"/>
        <w:numPr>
          <w:ilvl w:val="0"/>
          <w:numId w:val="26"/>
        </w:numPr>
      </w:pPr>
      <w:r>
        <w:t>Low (0.550-)</w:t>
      </w:r>
    </w:p>
    <w:p w14:paraId="67B36B06" w14:textId="77777777" w:rsidR="000206F6" w:rsidRDefault="000206F6">
      <w:pPr>
        <w:pStyle w:val="Body"/>
      </w:pPr>
    </w:p>
    <w:p w14:paraId="691DA396" w14:textId="77777777" w:rsidR="000206F6" w:rsidRDefault="00F951EA">
      <w:pPr>
        <w:pStyle w:val="Body"/>
      </w:pPr>
      <w:r>
        <w:t>In 2015 Australia was ranked 2 out of 188 with a HDI of 0.935 (very high cluster)</w:t>
      </w:r>
    </w:p>
    <w:p w14:paraId="3119AC9A" w14:textId="77777777" w:rsidR="000206F6" w:rsidRDefault="000206F6">
      <w:pPr>
        <w:pStyle w:val="Body"/>
      </w:pPr>
    </w:p>
    <w:p w14:paraId="40FF5421" w14:textId="77777777" w:rsidR="000206F6" w:rsidRDefault="000206F6">
      <w:pPr>
        <w:pStyle w:val="Body"/>
      </w:pPr>
    </w:p>
    <w:tbl>
      <w:tblPr>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816"/>
        <w:gridCol w:w="4816"/>
      </w:tblGrid>
      <w:tr w:rsidR="000206F6" w14:paraId="4BF1764A" w14:textId="77777777">
        <w:trPr>
          <w:trHeight w:val="295"/>
          <w:tblHeader/>
        </w:trPr>
        <w:tc>
          <w:tcPr>
            <w:tcW w:w="9632" w:type="dxa"/>
            <w:gridSpan w:val="2"/>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E4B5B12" w14:textId="77777777" w:rsidR="000206F6" w:rsidRDefault="00F951EA">
            <w:pPr>
              <w:pStyle w:val="TableStyle1"/>
              <w:jc w:val="center"/>
            </w:pPr>
            <w:r>
              <w:t>HDI</w:t>
            </w:r>
          </w:p>
        </w:tc>
      </w:tr>
      <w:tr w:rsidR="000206F6" w14:paraId="4FACF820" w14:textId="77777777">
        <w:tblPrEx>
          <w:shd w:val="clear" w:color="auto" w:fill="auto"/>
        </w:tblPrEx>
        <w:trPr>
          <w:trHeight w:val="295"/>
        </w:trPr>
        <w:tc>
          <w:tcPr>
            <w:tcW w:w="4816" w:type="dxa"/>
            <w:tcBorders>
              <w:top w:val="single" w:sz="4" w:space="0" w:color="000000"/>
              <w:left w:val="single" w:sz="2" w:space="0" w:color="000000"/>
              <w:bottom w:val="single" w:sz="2" w:space="0" w:color="000000"/>
              <w:right w:val="single" w:sz="2" w:space="0" w:color="000000"/>
            </w:tcBorders>
            <w:shd w:val="clear" w:color="auto" w:fill="D5D5D5"/>
            <w:tcMar>
              <w:top w:w="80" w:type="dxa"/>
              <w:left w:w="80" w:type="dxa"/>
              <w:bottom w:w="80" w:type="dxa"/>
              <w:right w:w="80" w:type="dxa"/>
            </w:tcMar>
          </w:tcPr>
          <w:p w14:paraId="0953C9EE" w14:textId="77777777" w:rsidR="000206F6" w:rsidRDefault="00F951EA">
            <w:pPr>
              <w:pStyle w:val="TableStyle2"/>
              <w:jc w:val="center"/>
            </w:pPr>
            <w:r>
              <w:rPr>
                <w:i/>
                <w:iCs/>
                <w:u w:val="single"/>
              </w:rPr>
              <w:t>ADVANTAGES</w:t>
            </w:r>
          </w:p>
        </w:tc>
        <w:tc>
          <w:tcPr>
            <w:tcW w:w="4816" w:type="dxa"/>
            <w:tcBorders>
              <w:top w:val="single" w:sz="4" w:space="0" w:color="000000"/>
              <w:left w:val="single" w:sz="2" w:space="0" w:color="000000"/>
              <w:bottom w:val="single" w:sz="2" w:space="0" w:color="000000"/>
              <w:right w:val="single" w:sz="2" w:space="0" w:color="000000"/>
            </w:tcBorders>
            <w:shd w:val="clear" w:color="auto" w:fill="D5D5D5"/>
            <w:tcMar>
              <w:top w:w="80" w:type="dxa"/>
              <w:left w:w="80" w:type="dxa"/>
              <w:bottom w:w="80" w:type="dxa"/>
              <w:right w:w="80" w:type="dxa"/>
            </w:tcMar>
          </w:tcPr>
          <w:p w14:paraId="6E766927" w14:textId="77777777" w:rsidR="000206F6" w:rsidRDefault="00F951EA">
            <w:pPr>
              <w:pStyle w:val="TableStyle2"/>
              <w:jc w:val="center"/>
            </w:pPr>
            <w:r>
              <w:rPr>
                <w:i/>
                <w:iCs/>
                <w:u w:val="single"/>
              </w:rPr>
              <w:t xml:space="preserve">DISADVANTAGES </w:t>
            </w:r>
          </w:p>
        </w:tc>
      </w:tr>
      <w:tr w:rsidR="000206F6" w14:paraId="5B35E227" w14:textId="77777777">
        <w:tblPrEx>
          <w:shd w:val="clear" w:color="auto" w:fill="auto"/>
        </w:tblPrEx>
        <w:trPr>
          <w:trHeight w:val="295"/>
        </w:trPr>
        <w:tc>
          <w:tcPr>
            <w:tcW w:w="48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9B7C050" w14:textId="77777777" w:rsidR="000206F6" w:rsidRDefault="000206F6"/>
        </w:tc>
        <w:tc>
          <w:tcPr>
            <w:tcW w:w="48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59598AFD" w14:textId="77777777" w:rsidR="000206F6" w:rsidRDefault="00F951EA">
            <w:pPr>
              <w:pStyle w:val="TableStyle2"/>
              <w:numPr>
                <w:ilvl w:val="0"/>
                <w:numId w:val="31"/>
              </w:numPr>
            </w:pPr>
            <w:r>
              <w:t xml:space="preserve">Not all countries can receive a ranking </w:t>
            </w:r>
          </w:p>
        </w:tc>
      </w:tr>
      <w:tr w:rsidR="000206F6" w14:paraId="78A9AE9D" w14:textId="77777777">
        <w:tblPrEx>
          <w:shd w:val="clear" w:color="auto" w:fill="auto"/>
        </w:tblPrEx>
        <w:trPr>
          <w:trHeight w:val="719"/>
        </w:trPr>
        <w:tc>
          <w:tcPr>
            <w:tcW w:w="48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D31CEA1" w14:textId="77777777" w:rsidR="000206F6" w:rsidRDefault="00F951EA">
            <w:pPr>
              <w:pStyle w:val="TableStyle2"/>
              <w:numPr>
                <w:ilvl w:val="0"/>
                <w:numId w:val="32"/>
              </w:numPr>
            </w:pPr>
            <w:r>
              <w:t>May not capture all aspects but is is still more accurate than simply using life expectancy or GNI alone</w:t>
            </w:r>
          </w:p>
        </w:tc>
        <w:tc>
          <w:tcPr>
            <w:tcW w:w="48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AD0D5DF" w14:textId="77777777" w:rsidR="000206F6" w:rsidRDefault="00F951EA">
            <w:pPr>
              <w:pStyle w:val="TableStyle2"/>
              <w:numPr>
                <w:ilvl w:val="0"/>
                <w:numId w:val="33"/>
              </w:numPr>
            </w:pPr>
            <w:r>
              <w:t xml:space="preserve">If values can’t be found or are missing estimated are made </w:t>
            </w:r>
          </w:p>
        </w:tc>
      </w:tr>
      <w:tr w:rsidR="000206F6" w14:paraId="27A15074" w14:textId="77777777">
        <w:tblPrEx>
          <w:shd w:val="clear" w:color="auto" w:fill="auto"/>
        </w:tblPrEx>
        <w:trPr>
          <w:trHeight w:val="959"/>
        </w:trPr>
        <w:tc>
          <w:tcPr>
            <w:tcW w:w="48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209CBEBD" w14:textId="77777777" w:rsidR="000206F6" w:rsidRDefault="00F951EA">
            <w:pPr>
              <w:pStyle w:val="TableStyle2"/>
              <w:numPr>
                <w:ilvl w:val="0"/>
                <w:numId w:val="34"/>
              </w:numPr>
            </w:pPr>
            <w:r>
              <w:t xml:space="preserve">Still provides a broader persecutive fo evaluating human progress and the complex relationship between income and wellbeing. </w:t>
            </w:r>
          </w:p>
        </w:tc>
        <w:tc>
          <w:tcPr>
            <w:tcW w:w="4816" w:type="dxa"/>
            <w:tcBorders>
              <w:top w:val="single" w:sz="2" w:space="0" w:color="000000"/>
              <w:left w:val="single" w:sz="2" w:space="0" w:color="000000"/>
              <w:bottom w:val="single" w:sz="2" w:space="0" w:color="000000"/>
              <w:right w:val="single" w:sz="2" w:space="0" w:color="000000"/>
            </w:tcBorders>
            <w:shd w:val="clear" w:color="auto" w:fill="FEFEFE"/>
            <w:tcMar>
              <w:top w:w="80" w:type="dxa"/>
              <w:left w:w="80" w:type="dxa"/>
              <w:bottom w:w="80" w:type="dxa"/>
              <w:right w:w="80" w:type="dxa"/>
            </w:tcMar>
          </w:tcPr>
          <w:p w14:paraId="384E1C52" w14:textId="77777777" w:rsidR="000206F6" w:rsidRDefault="00F951EA">
            <w:pPr>
              <w:pStyle w:val="TableStyle2"/>
              <w:numPr>
                <w:ilvl w:val="0"/>
                <w:numId w:val="35"/>
              </w:numPr>
            </w:pPr>
            <w:r>
              <w:t>Is not a complete measure as it does not include important indicators such as gender, income ineuqaliy and other things hard to me</w:t>
            </w:r>
            <w:r>
              <w:t xml:space="preserve">asure such was respect for human, political rights </w:t>
            </w:r>
          </w:p>
        </w:tc>
      </w:tr>
    </w:tbl>
    <w:p w14:paraId="729843BC" w14:textId="77777777" w:rsidR="000206F6" w:rsidRDefault="000206F6">
      <w:pPr>
        <w:pStyle w:val="Body"/>
      </w:pPr>
    </w:p>
    <w:p w14:paraId="566B7C15" w14:textId="77777777" w:rsidR="000206F6" w:rsidRDefault="000206F6">
      <w:pPr>
        <w:pStyle w:val="Body"/>
      </w:pPr>
    </w:p>
    <w:p w14:paraId="748403F9" w14:textId="77777777" w:rsidR="000206F6" w:rsidRDefault="000206F6">
      <w:pPr>
        <w:pStyle w:val="Body"/>
      </w:pPr>
    </w:p>
    <w:p w14:paraId="07995934" w14:textId="77777777" w:rsidR="000206F6" w:rsidRDefault="000206F6">
      <w:pPr>
        <w:pStyle w:val="Body"/>
      </w:pPr>
    </w:p>
    <w:p w14:paraId="20FFC92E" w14:textId="77777777" w:rsidR="000206F6" w:rsidRDefault="000206F6">
      <w:pPr>
        <w:pStyle w:val="Body"/>
      </w:pPr>
    </w:p>
    <w:p w14:paraId="0FD5A069" w14:textId="77777777" w:rsidR="000206F6" w:rsidRDefault="000206F6">
      <w:pPr>
        <w:pStyle w:val="Body"/>
      </w:pPr>
    </w:p>
    <w:p w14:paraId="1177A68D" w14:textId="77777777" w:rsidR="000206F6" w:rsidRDefault="000206F6">
      <w:pPr>
        <w:pStyle w:val="Body"/>
      </w:pPr>
    </w:p>
    <w:p w14:paraId="363D30DC" w14:textId="77777777" w:rsidR="000206F6" w:rsidRDefault="000206F6">
      <w:pPr>
        <w:pStyle w:val="Body"/>
      </w:pPr>
    </w:p>
    <w:p w14:paraId="64884641" w14:textId="77777777" w:rsidR="000206F6" w:rsidRDefault="000206F6">
      <w:pPr>
        <w:pStyle w:val="Body"/>
      </w:pPr>
    </w:p>
    <w:p w14:paraId="5AFC1FC0" w14:textId="77777777" w:rsidR="000206F6" w:rsidRDefault="00F951EA">
      <w:pPr>
        <w:pStyle w:val="Body"/>
      </w:pPr>
      <w:r>
        <w:rPr>
          <w:noProof/>
        </w:rPr>
        <w:drawing>
          <wp:anchor distT="152400" distB="152400" distL="152400" distR="152400" simplePos="0" relativeHeight="251665408" behindDoc="0" locked="0" layoutInCell="1" allowOverlap="1" wp14:anchorId="4BFE8039" wp14:editId="7D89DB40">
            <wp:simplePos x="0" y="0"/>
            <wp:positionH relativeFrom="margin">
              <wp:posOffset>-591771</wp:posOffset>
            </wp:positionH>
            <wp:positionV relativeFrom="line">
              <wp:posOffset>297050</wp:posOffset>
            </wp:positionV>
            <wp:extent cx="4202017" cy="3294690"/>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13"/>
                    <a:stretch>
                      <a:fillRect/>
                    </a:stretch>
                  </pic:blipFill>
                  <pic:spPr>
                    <a:xfrm>
                      <a:off x="0" y="0"/>
                      <a:ext cx="4202017" cy="3294690"/>
                    </a:xfrm>
                    <a:prstGeom prst="rect">
                      <a:avLst/>
                    </a:prstGeom>
                    <a:ln w="12700" cap="flat">
                      <a:noFill/>
                      <a:miter lim="400000"/>
                    </a:ln>
                    <a:effectLst/>
                  </pic:spPr>
                </pic:pic>
              </a:graphicData>
            </a:graphic>
          </wp:anchor>
        </w:drawing>
      </w:r>
      <w:r>
        <w:rPr>
          <w:noProof/>
        </w:rPr>
        <w:drawing>
          <wp:anchor distT="0" distB="0" distL="0" distR="0" simplePos="0" relativeHeight="251662336" behindDoc="0" locked="0" layoutInCell="1" allowOverlap="1" wp14:anchorId="2CAD3092" wp14:editId="0B2D1082">
            <wp:simplePos x="0" y="0"/>
            <wp:positionH relativeFrom="margin">
              <wp:posOffset>3482900</wp:posOffset>
            </wp:positionH>
            <wp:positionV relativeFrom="page">
              <wp:posOffset>720000</wp:posOffset>
            </wp:positionV>
            <wp:extent cx="3132914" cy="4626002"/>
            <wp:effectExtent l="0" t="0" r="0" b="0"/>
            <wp:wrapThrough wrapText="bothSides" distL="0" distR="0">
              <wp:wrapPolygon edited="1">
                <wp:start x="0" y="0"/>
                <wp:lineTo x="0" y="21600"/>
                <wp:lineTo x="21600" y="21600"/>
                <wp:lineTo x="21600" y="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14"/>
                    <a:srcRect t="1361"/>
                    <a:stretch>
                      <a:fillRect/>
                    </a:stretch>
                  </pic:blipFill>
                  <pic:spPr>
                    <a:xfrm>
                      <a:off x="0" y="0"/>
                      <a:ext cx="3132914" cy="4626002"/>
                    </a:xfrm>
                    <a:prstGeom prst="rect">
                      <a:avLst/>
                    </a:prstGeom>
                    <a:ln w="12700" cap="flat">
                      <a:noFill/>
                      <a:miter lim="400000"/>
                    </a:ln>
                    <a:effectLst/>
                  </pic:spPr>
                </pic:pic>
              </a:graphicData>
            </a:graphic>
          </wp:anchor>
        </w:drawing>
      </w:r>
    </w:p>
    <w:p w14:paraId="155AF76C" w14:textId="77777777" w:rsidR="000206F6" w:rsidRDefault="000206F6">
      <w:pPr>
        <w:pStyle w:val="Body"/>
      </w:pPr>
    </w:p>
    <w:p w14:paraId="5DD2A893" w14:textId="77777777" w:rsidR="000206F6" w:rsidRDefault="000206F6">
      <w:pPr>
        <w:pStyle w:val="Body"/>
      </w:pPr>
    </w:p>
    <w:p w14:paraId="7599EE09" w14:textId="77777777" w:rsidR="000206F6" w:rsidRDefault="000206F6">
      <w:pPr>
        <w:pStyle w:val="Body"/>
      </w:pPr>
    </w:p>
    <w:p w14:paraId="2D4DB8EB" w14:textId="77777777" w:rsidR="000206F6" w:rsidRDefault="000206F6">
      <w:pPr>
        <w:pStyle w:val="Body"/>
      </w:pPr>
    </w:p>
    <w:p w14:paraId="19BBEDB5" w14:textId="77777777" w:rsidR="000206F6" w:rsidRDefault="00F951EA">
      <w:pPr>
        <w:pStyle w:val="Body"/>
      </w:pPr>
      <w:r>
        <w:rPr>
          <w:noProof/>
        </w:rPr>
        <w:drawing>
          <wp:anchor distT="0" distB="0" distL="0" distR="0" simplePos="0" relativeHeight="251663360" behindDoc="0" locked="0" layoutInCell="1" allowOverlap="1" wp14:anchorId="5ADEF8EE" wp14:editId="3700BB05">
            <wp:simplePos x="0" y="0"/>
            <wp:positionH relativeFrom="margin">
              <wp:posOffset>-252968</wp:posOffset>
            </wp:positionH>
            <wp:positionV relativeFrom="line">
              <wp:posOffset>778817</wp:posOffset>
            </wp:positionV>
            <wp:extent cx="2819743" cy="2741417"/>
            <wp:effectExtent l="0" t="0" r="0" b="0"/>
            <wp:wrapThrough wrapText="bothSides" distL="0" distR="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15"/>
                    <a:stretch>
                      <a:fillRect/>
                    </a:stretch>
                  </pic:blipFill>
                  <pic:spPr>
                    <a:xfrm>
                      <a:off x="0" y="0"/>
                      <a:ext cx="2819743" cy="2741417"/>
                    </a:xfrm>
                    <a:prstGeom prst="rect">
                      <a:avLst/>
                    </a:prstGeom>
                    <a:ln w="12700" cap="flat">
                      <a:noFill/>
                      <a:miter lim="400000"/>
                    </a:ln>
                    <a:effectLst/>
                  </pic:spPr>
                </pic:pic>
              </a:graphicData>
            </a:graphic>
          </wp:anchor>
        </w:drawing>
      </w:r>
      <w:r>
        <w:rPr>
          <w:noProof/>
        </w:rPr>
        <w:drawing>
          <wp:anchor distT="0" distB="0" distL="0" distR="0" simplePos="0" relativeHeight="251664384" behindDoc="0" locked="0" layoutInCell="1" allowOverlap="1" wp14:anchorId="3213929F" wp14:editId="33ECB581">
            <wp:simplePos x="0" y="0"/>
            <wp:positionH relativeFrom="margin">
              <wp:posOffset>2822537</wp:posOffset>
            </wp:positionH>
            <wp:positionV relativeFrom="line">
              <wp:posOffset>728017</wp:posOffset>
            </wp:positionV>
            <wp:extent cx="3725637" cy="2843017"/>
            <wp:effectExtent l="0" t="0" r="0" b="0"/>
            <wp:wrapTopAndBottom distT="0" distB="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6"/>
                    <a:stretch>
                      <a:fillRect/>
                    </a:stretch>
                  </pic:blipFill>
                  <pic:spPr>
                    <a:xfrm>
                      <a:off x="0" y="0"/>
                      <a:ext cx="3725637" cy="2843017"/>
                    </a:xfrm>
                    <a:prstGeom prst="rect">
                      <a:avLst/>
                    </a:prstGeom>
                    <a:ln w="12700" cap="flat">
                      <a:noFill/>
                      <a:miter lim="400000"/>
                    </a:ln>
                    <a:effectLst/>
                  </pic:spPr>
                </pic:pic>
              </a:graphicData>
            </a:graphic>
          </wp:anchor>
        </w:drawing>
      </w:r>
    </w:p>
    <w:sectPr w:rsidR="000206F6">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85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Raagini Mehra" w:date="2018-06-21T22:05:00Z" w:initials="">
    <w:p w14:paraId="1AFBE43E" w14:textId="77777777" w:rsidR="000206F6" w:rsidRDefault="000206F6">
      <w:pPr>
        <w:pStyle w:val="Default"/>
      </w:pPr>
    </w:p>
    <w:p w14:paraId="4C6FD1D9" w14:textId="77777777" w:rsidR="000206F6" w:rsidRDefault="00F951EA">
      <w:pPr>
        <w:pStyle w:val="Default"/>
      </w:pPr>
      <w:r>
        <w:t>Is population growth social?</w:t>
      </w:r>
    </w:p>
    <w:p w14:paraId="78D25BED" w14:textId="77777777" w:rsidR="000206F6" w:rsidRDefault="000206F6">
      <w:pPr>
        <w:pStyle w:val="Default"/>
      </w:pPr>
    </w:p>
  </w:comment>
  <w:comment w:id="1" w:author="Raagini Mehra" w:date="2018-07-03T19:34:00Z" w:initials="">
    <w:p w14:paraId="391D9B18" w14:textId="77777777" w:rsidR="000206F6" w:rsidRDefault="000206F6">
      <w:pPr>
        <w:pStyle w:val="Default"/>
      </w:pPr>
    </w:p>
    <w:p w14:paraId="3FD3B545" w14:textId="77777777" w:rsidR="000206F6" w:rsidRDefault="00F951EA">
      <w:pPr>
        <w:pStyle w:val="Default"/>
      </w:pPr>
      <w:r>
        <w:t>I DONT UNDERSTSADN THIS!!</w:t>
      </w:r>
    </w:p>
    <w:p w14:paraId="37DDF1D5" w14:textId="77777777" w:rsidR="000206F6" w:rsidRDefault="000206F6">
      <w:pPr>
        <w:pStyle w:val="Defaul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8D25BED" w15:done="0"/>
  <w15:commentEx w15:paraId="37DDF1D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8D25BED" w16cid:durableId="22D6EA8E"/>
  <w16cid:commentId w16cid:paraId="37DDF1D5" w16cid:durableId="22D6EA8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62DDA" w14:textId="77777777" w:rsidR="00F951EA" w:rsidRDefault="00F951EA">
      <w:r>
        <w:separator/>
      </w:r>
    </w:p>
  </w:endnote>
  <w:endnote w:type="continuationSeparator" w:id="0">
    <w:p w14:paraId="26DE21F2" w14:textId="77777777" w:rsidR="00F951EA" w:rsidRDefault="00F95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F7959" w14:textId="77777777" w:rsidR="00AB4980" w:rsidRDefault="00AB49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F8BF8" w14:textId="77777777" w:rsidR="000206F6" w:rsidRDefault="00F951EA">
    <w:pPr>
      <w:pStyle w:val="HeaderFooter"/>
      <w:tabs>
        <w:tab w:val="clear" w:pos="9020"/>
        <w:tab w:val="center" w:pos="4819"/>
        <w:tab w:val="right" w:pos="9638"/>
      </w:tabs>
    </w:pPr>
    <w:r>
      <w:rPr>
        <w:i/>
        <w:iCs/>
        <w:color w:val="919191"/>
        <w:sz w:val="20"/>
        <w:szCs w:val="20"/>
        <w:lang w:val="en-US"/>
      </w:rPr>
      <w:t>Unit 4 Area of Study 1</w:t>
    </w:r>
    <w:r>
      <w:rPr>
        <w:i/>
        <w:iCs/>
        <w:color w:val="919191"/>
        <w:sz w:val="20"/>
        <w:szCs w:val="20"/>
      </w:rPr>
      <w:tab/>
    </w:r>
    <w:r>
      <w:rPr>
        <w:i/>
        <w:iCs/>
        <w:color w:val="919191"/>
        <w:sz w:val="20"/>
        <w:szCs w:val="20"/>
        <w:lang w:val="en-US"/>
      </w:rPr>
      <w:t>Dot Point 1,2,4,5</w:t>
    </w:r>
    <w:r>
      <w:rPr>
        <w:i/>
        <w:iCs/>
        <w:color w:val="919191"/>
        <w:sz w:val="20"/>
        <w:szCs w:val="20"/>
      </w:rPr>
      <w:tab/>
    </w:r>
    <w:r>
      <w:rPr>
        <w:i/>
        <w:iCs/>
        <w:color w:val="969696"/>
        <w:sz w:val="20"/>
        <w:szCs w:val="20"/>
        <w:lang w:val="en-US"/>
      </w:rPr>
      <w:t>Raagini 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CE7D6" w14:textId="77777777" w:rsidR="00AB4980" w:rsidRDefault="00AB49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121C06" w14:textId="77777777" w:rsidR="00F951EA" w:rsidRDefault="00F951EA">
      <w:r>
        <w:separator/>
      </w:r>
    </w:p>
  </w:footnote>
  <w:footnote w:type="continuationSeparator" w:id="0">
    <w:p w14:paraId="547358DE" w14:textId="77777777" w:rsidR="00F951EA" w:rsidRDefault="00F951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8395B" w14:textId="77777777" w:rsidR="00AB4980" w:rsidRDefault="00AB49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C7383" w14:textId="77777777" w:rsidR="000206F6" w:rsidRDefault="00F951EA">
    <w:pPr>
      <w:pStyle w:val="HeaderFooter"/>
      <w:tabs>
        <w:tab w:val="clear" w:pos="9020"/>
        <w:tab w:val="center" w:pos="4819"/>
        <w:tab w:val="right" w:pos="9638"/>
      </w:tabs>
    </w:pPr>
    <w:r>
      <w:rPr>
        <w:color w:val="D5D5D5"/>
      </w:rPr>
      <w:tab/>
    </w:r>
    <w:r>
      <w:rPr>
        <w:color w:val="D5D5D5"/>
      </w:rPr>
      <w:tab/>
    </w:r>
    <w:r>
      <w:rPr>
        <w:color w:val="D5D5D5"/>
      </w:rPr>
      <w:fldChar w:fldCharType="begin"/>
    </w:r>
    <w:r>
      <w:rPr>
        <w:color w:val="D5D5D5"/>
      </w:rPr>
      <w:instrText xml:space="preserve"> PAGE </w:instrText>
    </w:r>
    <w:r>
      <w:rPr>
        <w:color w:val="D5D5D5"/>
      </w:rPr>
      <w:fldChar w:fldCharType="separate"/>
    </w:r>
    <w:r>
      <w:rPr>
        <w:color w:val="D5D5D5"/>
      </w:rPr>
      <w:t>10</w:t>
    </w:r>
    <w:r>
      <w:rPr>
        <w:color w:val="D5D5D5"/>
      </w:rPr>
      <w:fldChar w:fldCharType="end"/>
    </w:r>
    <w:r>
      <w:rPr>
        <w:color w:val="D5D5D5"/>
        <w:lang w:val="en-US"/>
      </w:rPr>
      <w:t xml:space="preserve"> of </w:t>
    </w:r>
    <w:r>
      <w:rPr>
        <w:color w:val="D5D5D5"/>
      </w:rPr>
      <w:fldChar w:fldCharType="begin"/>
    </w:r>
    <w:r>
      <w:rPr>
        <w:color w:val="D5D5D5"/>
      </w:rPr>
      <w:instrText xml:space="preserve"> NUMPAGES </w:instrText>
    </w:r>
    <w:r>
      <w:rPr>
        <w:color w:val="D5D5D5"/>
      </w:rPr>
      <w:fldChar w:fldCharType="separate"/>
    </w:r>
    <w:r>
      <w:rPr>
        <w:color w:val="D5D5D5"/>
      </w:rPr>
      <w:t>10</w:t>
    </w:r>
    <w:r>
      <w:rPr>
        <w:color w:val="D5D5D5"/>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46EA9" w14:textId="77777777" w:rsidR="00AB4980" w:rsidRDefault="00AB49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305ED"/>
    <w:multiLevelType w:val="hybridMultilevel"/>
    <w:tmpl w:val="2B500FEC"/>
    <w:lvl w:ilvl="0" w:tplc="1E564AA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D9BEC648">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524E02A4">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A3B61A5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CE7CF5A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8EC20A6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FE8E38A6">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9E62B7B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4B4AC28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02AE0730"/>
    <w:multiLevelType w:val="hybridMultilevel"/>
    <w:tmpl w:val="E0F262DC"/>
    <w:lvl w:ilvl="0" w:tplc="041C154C">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5D3C56C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D3E69716">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BD6427D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828B72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B8FC4164">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FC20197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C448AAA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244E379C">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15:restartNumberingAfterBreak="0">
    <w:nsid w:val="03A507B4"/>
    <w:multiLevelType w:val="hybridMultilevel"/>
    <w:tmpl w:val="4F4A3276"/>
    <w:lvl w:ilvl="0" w:tplc="3FD8D620">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18A4CF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74183D2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6860C22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3FE6D8B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2AB000E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2E886150">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1DC7FA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1CE278DC">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 w15:restartNumberingAfterBreak="0">
    <w:nsid w:val="13816D21"/>
    <w:multiLevelType w:val="hybridMultilevel"/>
    <w:tmpl w:val="A0D69F22"/>
    <w:lvl w:ilvl="0" w:tplc="7E749AF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9AEA9D5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8290369E">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BB0C308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E5045A4A">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2B04C23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B62C596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4D16ACF0">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A6891BC">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15:restartNumberingAfterBreak="0">
    <w:nsid w:val="13DC08B1"/>
    <w:multiLevelType w:val="hybridMultilevel"/>
    <w:tmpl w:val="5F26D1EA"/>
    <w:lvl w:ilvl="0" w:tplc="85269BFC">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9618B066">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A554129C">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4900E980">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59B4C798">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896696A0">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1526D116">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E9F86EE6">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0F7E9BCC">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5" w15:restartNumberingAfterBreak="0">
    <w:nsid w:val="19354310"/>
    <w:multiLevelType w:val="hybridMultilevel"/>
    <w:tmpl w:val="E4AE866A"/>
    <w:lvl w:ilvl="0" w:tplc="19401738">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FCBC6282">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7CFA22B8">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722A13C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17987614">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59F0E8A2">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1CC87F14">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8ABE36F4">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9CB0B3AC">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6" w15:restartNumberingAfterBreak="0">
    <w:nsid w:val="1A07432B"/>
    <w:multiLevelType w:val="hybridMultilevel"/>
    <w:tmpl w:val="20F82C94"/>
    <w:lvl w:ilvl="0" w:tplc="7C567930">
      <w:start w:val="1"/>
      <w:numFmt w:val="bullet"/>
      <w:lvlText w:val="-"/>
      <w:lvlJc w:val="left"/>
      <w:pPr>
        <w:ind w:left="21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1" w:tplc="C22A5708">
      <w:start w:val="1"/>
      <w:numFmt w:val="bullet"/>
      <w:lvlText w:val="-"/>
      <w:lvlJc w:val="left"/>
      <w:pPr>
        <w:ind w:left="45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2" w:tplc="381022EC">
      <w:start w:val="1"/>
      <w:numFmt w:val="bullet"/>
      <w:lvlText w:val="-"/>
      <w:lvlJc w:val="left"/>
      <w:pPr>
        <w:ind w:left="69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3" w:tplc="30DA7AD4">
      <w:start w:val="1"/>
      <w:numFmt w:val="bullet"/>
      <w:lvlText w:val="-"/>
      <w:lvlJc w:val="left"/>
      <w:pPr>
        <w:ind w:left="93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4" w:tplc="BD8E8228">
      <w:start w:val="1"/>
      <w:numFmt w:val="bullet"/>
      <w:lvlText w:val="-"/>
      <w:lvlJc w:val="left"/>
      <w:pPr>
        <w:ind w:left="117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5" w:tplc="C748917C">
      <w:start w:val="1"/>
      <w:numFmt w:val="bullet"/>
      <w:lvlText w:val="-"/>
      <w:lvlJc w:val="left"/>
      <w:pPr>
        <w:ind w:left="141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6" w:tplc="C7DE06C6">
      <w:start w:val="1"/>
      <w:numFmt w:val="bullet"/>
      <w:lvlText w:val="-"/>
      <w:lvlJc w:val="left"/>
      <w:pPr>
        <w:ind w:left="165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7" w:tplc="472E18B0">
      <w:start w:val="1"/>
      <w:numFmt w:val="bullet"/>
      <w:lvlText w:val="-"/>
      <w:lvlJc w:val="left"/>
      <w:pPr>
        <w:ind w:left="189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8" w:tplc="9E021958">
      <w:start w:val="1"/>
      <w:numFmt w:val="bullet"/>
      <w:lvlText w:val="-"/>
      <w:lvlJc w:val="left"/>
      <w:pPr>
        <w:ind w:left="213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abstractNum>
  <w:abstractNum w:abstractNumId="7" w15:restartNumberingAfterBreak="0">
    <w:nsid w:val="1DD362AA"/>
    <w:multiLevelType w:val="hybridMultilevel"/>
    <w:tmpl w:val="A9EEA97A"/>
    <w:lvl w:ilvl="0" w:tplc="2DAEC3EE">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0F7C721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6FE64BE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88405FA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0E820EC2">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6ACF25C">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74C879F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B442DA6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1D8CE660">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20452621"/>
    <w:multiLevelType w:val="hybridMultilevel"/>
    <w:tmpl w:val="E0BC48F8"/>
    <w:lvl w:ilvl="0" w:tplc="E0803656">
      <w:start w:val="1"/>
      <w:numFmt w:val="bullet"/>
      <w:lvlText w:val="-"/>
      <w:lvlJc w:val="left"/>
      <w:pPr>
        <w:ind w:left="21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1" w:tplc="0DFA7914">
      <w:start w:val="1"/>
      <w:numFmt w:val="bullet"/>
      <w:lvlText w:val="-"/>
      <w:lvlJc w:val="left"/>
      <w:pPr>
        <w:ind w:left="45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2" w:tplc="80466688">
      <w:start w:val="1"/>
      <w:numFmt w:val="bullet"/>
      <w:lvlText w:val="-"/>
      <w:lvlJc w:val="left"/>
      <w:pPr>
        <w:ind w:left="69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3" w:tplc="D8FCC0D8">
      <w:start w:val="1"/>
      <w:numFmt w:val="bullet"/>
      <w:lvlText w:val="-"/>
      <w:lvlJc w:val="left"/>
      <w:pPr>
        <w:ind w:left="93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4" w:tplc="B450174A">
      <w:start w:val="1"/>
      <w:numFmt w:val="bullet"/>
      <w:lvlText w:val="-"/>
      <w:lvlJc w:val="left"/>
      <w:pPr>
        <w:ind w:left="117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5" w:tplc="B41AD728">
      <w:start w:val="1"/>
      <w:numFmt w:val="bullet"/>
      <w:lvlText w:val="-"/>
      <w:lvlJc w:val="left"/>
      <w:pPr>
        <w:ind w:left="141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6" w:tplc="92A06D92">
      <w:start w:val="1"/>
      <w:numFmt w:val="bullet"/>
      <w:lvlText w:val="-"/>
      <w:lvlJc w:val="left"/>
      <w:pPr>
        <w:ind w:left="165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7" w:tplc="0090CF34">
      <w:start w:val="1"/>
      <w:numFmt w:val="bullet"/>
      <w:lvlText w:val="-"/>
      <w:lvlJc w:val="left"/>
      <w:pPr>
        <w:ind w:left="189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8" w:tplc="92AE88D4">
      <w:start w:val="1"/>
      <w:numFmt w:val="bullet"/>
      <w:lvlText w:val="-"/>
      <w:lvlJc w:val="left"/>
      <w:pPr>
        <w:ind w:left="213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abstractNum>
  <w:abstractNum w:abstractNumId="9" w15:restartNumberingAfterBreak="0">
    <w:nsid w:val="2868505A"/>
    <w:multiLevelType w:val="hybridMultilevel"/>
    <w:tmpl w:val="B4B2A626"/>
    <w:styleLink w:val="Bullet"/>
    <w:lvl w:ilvl="0" w:tplc="8FF4F5FC">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1" w:tplc="68C82596">
      <w:start w:val="1"/>
      <w:numFmt w:val="bullet"/>
      <w:lvlText w:val="•"/>
      <w:lvlJc w:val="left"/>
      <w:pPr>
        <w:ind w:left="89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2" w:tplc="6AC2F8AE">
      <w:start w:val="1"/>
      <w:numFmt w:val="bullet"/>
      <w:lvlText w:val="•"/>
      <w:lvlJc w:val="left"/>
      <w:pPr>
        <w:ind w:left="111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3" w:tplc="D4BCACD2">
      <w:start w:val="1"/>
      <w:numFmt w:val="bullet"/>
      <w:lvlText w:val="•"/>
      <w:lvlJc w:val="left"/>
      <w:pPr>
        <w:ind w:left="133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4" w:tplc="67B862DA">
      <w:start w:val="1"/>
      <w:numFmt w:val="bullet"/>
      <w:lvlText w:val="•"/>
      <w:lvlJc w:val="left"/>
      <w:pPr>
        <w:ind w:left="155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5" w:tplc="AAD06A16">
      <w:start w:val="1"/>
      <w:numFmt w:val="bullet"/>
      <w:lvlText w:val="•"/>
      <w:lvlJc w:val="left"/>
      <w:pPr>
        <w:ind w:left="177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6" w:tplc="6F800A10">
      <w:start w:val="1"/>
      <w:numFmt w:val="bullet"/>
      <w:lvlText w:val="•"/>
      <w:lvlJc w:val="left"/>
      <w:pPr>
        <w:ind w:left="199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7" w:tplc="5C8A8D18">
      <w:start w:val="1"/>
      <w:numFmt w:val="bullet"/>
      <w:lvlText w:val="•"/>
      <w:lvlJc w:val="left"/>
      <w:pPr>
        <w:ind w:left="221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 w:ilvl="8" w:tplc="3ED6EA5A">
      <w:start w:val="1"/>
      <w:numFmt w:val="bullet"/>
      <w:lvlText w:val="•"/>
      <w:lvlJc w:val="left"/>
      <w:pPr>
        <w:ind w:left="2430" w:hanging="45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abstractNum>
  <w:abstractNum w:abstractNumId="10" w15:restartNumberingAfterBreak="0">
    <w:nsid w:val="2F9A7532"/>
    <w:multiLevelType w:val="hybridMultilevel"/>
    <w:tmpl w:val="82764DE8"/>
    <w:lvl w:ilvl="0" w:tplc="31FCE73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26E6CCB0">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37F6611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83ACF1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D3CB15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1967F3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5E6A9BAC">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7D8E1B0C">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234B418">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1" w15:restartNumberingAfterBreak="0">
    <w:nsid w:val="37F206BD"/>
    <w:multiLevelType w:val="hybridMultilevel"/>
    <w:tmpl w:val="7CEE34BE"/>
    <w:lvl w:ilvl="0" w:tplc="C794F8AC">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74182B54">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8C228AE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1A825E28">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7992660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BEE4E82C">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9EDE2570">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93A2259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B2F4BDE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2" w15:restartNumberingAfterBreak="0">
    <w:nsid w:val="3E5D2EFA"/>
    <w:multiLevelType w:val="hybridMultilevel"/>
    <w:tmpl w:val="E4006534"/>
    <w:lvl w:ilvl="0" w:tplc="DE66ADE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9192F514">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C6BCB86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25C42E86">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9C040F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E3444CF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A178F8D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408216C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CBCE162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3" w15:restartNumberingAfterBreak="0">
    <w:nsid w:val="3F625B69"/>
    <w:multiLevelType w:val="hybridMultilevel"/>
    <w:tmpl w:val="41A85990"/>
    <w:lvl w:ilvl="0" w:tplc="48901660">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D910D9F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4F84DB7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D61A5B7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4752902C">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6A781E90">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F5A68D9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D1565EC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E1D0A892">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4" w15:restartNumberingAfterBreak="0">
    <w:nsid w:val="401E07BB"/>
    <w:multiLevelType w:val="hybridMultilevel"/>
    <w:tmpl w:val="81B6A1CA"/>
    <w:styleLink w:val="Dash"/>
    <w:lvl w:ilvl="0" w:tplc="60FE726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39CCAD8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9E84B508">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98CE9432">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DD78C9E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51E4EB36">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D80A510">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4C859B2">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8226559C">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5" w15:restartNumberingAfterBreak="0">
    <w:nsid w:val="45D961D8"/>
    <w:multiLevelType w:val="hybridMultilevel"/>
    <w:tmpl w:val="C97C1F64"/>
    <w:lvl w:ilvl="0" w:tplc="9266DAE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6876FF26">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0674E03C">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E19E11E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BA1AE8E0">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6F6CE7FA">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EBC222E4">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F8F6A6C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37A2BEDE">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6" w15:restartNumberingAfterBreak="0">
    <w:nsid w:val="47C7693D"/>
    <w:multiLevelType w:val="hybridMultilevel"/>
    <w:tmpl w:val="81B6A1CA"/>
    <w:numStyleLink w:val="Dash"/>
  </w:abstractNum>
  <w:abstractNum w:abstractNumId="17" w15:restartNumberingAfterBreak="0">
    <w:nsid w:val="4B484368"/>
    <w:multiLevelType w:val="hybridMultilevel"/>
    <w:tmpl w:val="73E6B496"/>
    <w:lvl w:ilvl="0" w:tplc="76C4D9B0">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F73A2B8A">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A106D42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1784765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5FC2331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843EC116">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07BE527C">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D6EE19AA">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D53290F0">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8" w15:restartNumberingAfterBreak="0">
    <w:nsid w:val="50405B10"/>
    <w:multiLevelType w:val="hybridMultilevel"/>
    <w:tmpl w:val="67CA05BE"/>
    <w:lvl w:ilvl="0" w:tplc="A2F07092">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1A54570C">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E3A85E30">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B9986BB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D5BC14D2">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1D36E62A">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6298E99A">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75EAF9AE">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3294B89A">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19" w15:restartNumberingAfterBreak="0">
    <w:nsid w:val="51700BE5"/>
    <w:multiLevelType w:val="hybridMultilevel"/>
    <w:tmpl w:val="248455E6"/>
    <w:lvl w:ilvl="0" w:tplc="D918220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459AA636">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F00202A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DD870B8">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CCE40612">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3032575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C38911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A084673C">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C2B085C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0" w15:restartNumberingAfterBreak="0">
    <w:nsid w:val="55C9510E"/>
    <w:multiLevelType w:val="hybridMultilevel"/>
    <w:tmpl w:val="87F2DE66"/>
    <w:lvl w:ilvl="0" w:tplc="A5B8F232">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1A742926">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0FBAB490">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931ACBE4">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7CC6318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96ACBDC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46AC840E">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9FF62592">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AF92F8A2">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21" w15:restartNumberingAfterBreak="0">
    <w:nsid w:val="5C5A3945"/>
    <w:multiLevelType w:val="hybridMultilevel"/>
    <w:tmpl w:val="889085DE"/>
    <w:lvl w:ilvl="0" w:tplc="14F8F194">
      <w:start w:val="1"/>
      <w:numFmt w:val="bullet"/>
      <w:lvlText w:val="-"/>
      <w:lvlJc w:val="left"/>
      <w:pPr>
        <w:ind w:left="21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1" w:tplc="44CA5EC4">
      <w:start w:val="1"/>
      <w:numFmt w:val="bullet"/>
      <w:lvlText w:val="-"/>
      <w:lvlJc w:val="left"/>
      <w:pPr>
        <w:ind w:left="45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2" w:tplc="00F2B91E">
      <w:start w:val="1"/>
      <w:numFmt w:val="bullet"/>
      <w:lvlText w:val="-"/>
      <w:lvlJc w:val="left"/>
      <w:pPr>
        <w:ind w:left="69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3" w:tplc="27124394">
      <w:start w:val="1"/>
      <w:numFmt w:val="bullet"/>
      <w:lvlText w:val="-"/>
      <w:lvlJc w:val="left"/>
      <w:pPr>
        <w:ind w:left="93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4" w:tplc="D5A0EBA4">
      <w:start w:val="1"/>
      <w:numFmt w:val="bullet"/>
      <w:lvlText w:val="-"/>
      <w:lvlJc w:val="left"/>
      <w:pPr>
        <w:ind w:left="117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5" w:tplc="78D85242">
      <w:start w:val="1"/>
      <w:numFmt w:val="bullet"/>
      <w:lvlText w:val="-"/>
      <w:lvlJc w:val="left"/>
      <w:pPr>
        <w:ind w:left="141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6" w:tplc="238C336C">
      <w:start w:val="1"/>
      <w:numFmt w:val="bullet"/>
      <w:lvlText w:val="-"/>
      <w:lvlJc w:val="left"/>
      <w:pPr>
        <w:ind w:left="165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7" w:tplc="16DC7A14">
      <w:start w:val="1"/>
      <w:numFmt w:val="bullet"/>
      <w:lvlText w:val="-"/>
      <w:lvlJc w:val="left"/>
      <w:pPr>
        <w:ind w:left="189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8" w:tplc="B86A6A9A">
      <w:start w:val="1"/>
      <w:numFmt w:val="bullet"/>
      <w:lvlText w:val="-"/>
      <w:lvlJc w:val="left"/>
      <w:pPr>
        <w:ind w:left="213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abstractNum>
  <w:abstractNum w:abstractNumId="22" w15:restartNumberingAfterBreak="0">
    <w:nsid w:val="62897045"/>
    <w:multiLevelType w:val="hybridMultilevel"/>
    <w:tmpl w:val="AF280AA0"/>
    <w:lvl w:ilvl="0" w:tplc="F9421B14">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2BF02382">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7A52FDB8">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0AE8E1A4">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F1CEEEF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284AE3D8">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6060E174">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D858254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A7A6300C">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23" w15:restartNumberingAfterBreak="0">
    <w:nsid w:val="6BC410BF"/>
    <w:multiLevelType w:val="hybridMultilevel"/>
    <w:tmpl w:val="2F148E18"/>
    <w:lvl w:ilvl="0" w:tplc="8F788622">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CA46D48">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E52A073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F34A0E6E">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08063FBC">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6FBA8C0E">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816EDCEC">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D42417C6">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84BE05C6">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4" w15:restartNumberingAfterBreak="0">
    <w:nsid w:val="6D065FFD"/>
    <w:multiLevelType w:val="hybridMultilevel"/>
    <w:tmpl w:val="4CA82928"/>
    <w:lvl w:ilvl="0" w:tplc="5576008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1AB8734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3AC6318E">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7952C95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015C8174">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DCC65496">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63D66D7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EC48CA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016CDA5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5" w15:restartNumberingAfterBreak="0">
    <w:nsid w:val="71CE421E"/>
    <w:multiLevelType w:val="hybridMultilevel"/>
    <w:tmpl w:val="7BF02F36"/>
    <w:lvl w:ilvl="0" w:tplc="97A2946A">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4E462C4C">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AEA2FF82">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D7F094E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0624E82A">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4E684436">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2690AC66">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6DCA6FA0">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C8E6CF2E">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26" w15:restartNumberingAfterBreak="0">
    <w:nsid w:val="7827307C"/>
    <w:multiLevelType w:val="hybridMultilevel"/>
    <w:tmpl w:val="A7F27DE4"/>
    <w:lvl w:ilvl="0" w:tplc="3500BCA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4E657B0">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5DEA6208">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4844E67A">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E3AD91A">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34480EA0">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5224C6C6">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150A8AAA">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267A7432">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7" w15:restartNumberingAfterBreak="0">
    <w:nsid w:val="78867777"/>
    <w:multiLevelType w:val="hybridMultilevel"/>
    <w:tmpl w:val="C374EBFA"/>
    <w:lvl w:ilvl="0" w:tplc="9C7CA6AE">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D8A83638">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8264D1B6">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B8E816C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59A0A26E">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D11E21A6">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205A722E">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DF88F0B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65909CEA">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28" w15:restartNumberingAfterBreak="0">
    <w:nsid w:val="78EC3684"/>
    <w:multiLevelType w:val="hybridMultilevel"/>
    <w:tmpl w:val="B4B2A626"/>
    <w:numStyleLink w:val="Bullet"/>
  </w:abstractNum>
  <w:abstractNum w:abstractNumId="29" w15:restartNumberingAfterBreak="0">
    <w:nsid w:val="79CF5DDF"/>
    <w:multiLevelType w:val="hybridMultilevel"/>
    <w:tmpl w:val="F14A27BA"/>
    <w:lvl w:ilvl="0" w:tplc="5EE28174">
      <w:start w:val="1"/>
      <w:numFmt w:val="bullet"/>
      <w:lvlText w:val="-"/>
      <w:lvlJc w:val="left"/>
      <w:pPr>
        <w:ind w:left="2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1" w:tplc="C890AEBA">
      <w:start w:val="1"/>
      <w:numFmt w:val="bullet"/>
      <w:lvlText w:val="-"/>
      <w:lvlJc w:val="left"/>
      <w:pPr>
        <w:ind w:left="4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2" w:tplc="866ED1C4">
      <w:start w:val="1"/>
      <w:numFmt w:val="bullet"/>
      <w:lvlText w:val="-"/>
      <w:lvlJc w:val="left"/>
      <w:pPr>
        <w:ind w:left="6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3" w:tplc="C310F11E">
      <w:start w:val="1"/>
      <w:numFmt w:val="bullet"/>
      <w:lvlText w:val="-"/>
      <w:lvlJc w:val="left"/>
      <w:pPr>
        <w:ind w:left="9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4" w:tplc="C824A272">
      <w:start w:val="1"/>
      <w:numFmt w:val="bullet"/>
      <w:lvlText w:val="-"/>
      <w:lvlJc w:val="left"/>
      <w:pPr>
        <w:ind w:left="117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5" w:tplc="A29824FA">
      <w:start w:val="1"/>
      <w:numFmt w:val="bullet"/>
      <w:lvlText w:val="-"/>
      <w:lvlJc w:val="left"/>
      <w:pPr>
        <w:ind w:left="141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6" w:tplc="D862CC4A">
      <w:start w:val="1"/>
      <w:numFmt w:val="bullet"/>
      <w:lvlText w:val="-"/>
      <w:lvlJc w:val="left"/>
      <w:pPr>
        <w:ind w:left="165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7" w:tplc="CF7C6538">
      <w:start w:val="1"/>
      <w:numFmt w:val="bullet"/>
      <w:lvlText w:val="-"/>
      <w:lvlJc w:val="left"/>
      <w:pPr>
        <w:ind w:left="189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lvl w:ilvl="8" w:tplc="AA3C4664">
      <w:start w:val="1"/>
      <w:numFmt w:val="bullet"/>
      <w:lvlText w:val="-"/>
      <w:lvlJc w:val="left"/>
      <w:pPr>
        <w:ind w:left="2138" w:hanging="218"/>
      </w:pPr>
      <w:rPr>
        <w:rFonts w:hAnsi="Arial Unicode MS"/>
        <w:caps w:val="0"/>
        <w:smallCaps w:val="0"/>
        <w:strike w:val="0"/>
        <w:dstrike w:val="0"/>
        <w:outline w:val="0"/>
        <w:emboss w:val="0"/>
        <w:imprint w:val="0"/>
        <w:spacing w:val="0"/>
        <w:w w:val="100"/>
        <w:kern w:val="0"/>
        <w:position w:val="4"/>
        <w:sz w:val="24"/>
        <w:szCs w:val="24"/>
        <w:highlight w:val="none"/>
        <w:vertAlign w:val="baseline"/>
      </w:rPr>
    </w:lvl>
  </w:abstractNum>
  <w:abstractNum w:abstractNumId="30" w15:restartNumberingAfterBreak="0">
    <w:nsid w:val="7A696258"/>
    <w:multiLevelType w:val="hybridMultilevel"/>
    <w:tmpl w:val="41B8AEBE"/>
    <w:lvl w:ilvl="0" w:tplc="2E3CFE84">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B9CC4522">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7540D8A">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ED601122">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82266250">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F2707268">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85EC4704">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C736174E">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792064A8">
      <w:start w:val="1"/>
      <w:numFmt w:val="bullet"/>
      <w:lvlText w:val="•"/>
      <w:lvlJc w:val="left"/>
      <w:pPr>
        <w:ind w:left="1604" w:hanging="164"/>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31" w15:restartNumberingAfterBreak="0">
    <w:nsid w:val="7F2A52DA"/>
    <w:multiLevelType w:val="hybridMultilevel"/>
    <w:tmpl w:val="900CB568"/>
    <w:lvl w:ilvl="0" w:tplc="D1EA7D50">
      <w:start w:val="1"/>
      <w:numFmt w:val="bullet"/>
      <w:lvlText w:val="-"/>
      <w:lvlJc w:val="left"/>
      <w:pPr>
        <w:ind w:left="21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1" w:tplc="DB2EF612">
      <w:start w:val="1"/>
      <w:numFmt w:val="bullet"/>
      <w:lvlText w:val="-"/>
      <w:lvlJc w:val="left"/>
      <w:pPr>
        <w:ind w:left="45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2" w:tplc="BB2C3DB6">
      <w:start w:val="1"/>
      <w:numFmt w:val="bullet"/>
      <w:lvlText w:val="-"/>
      <w:lvlJc w:val="left"/>
      <w:pPr>
        <w:ind w:left="69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3" w:tplc="E08E29B8">
      <w:start w:val="1"/>
      <w:numFmt w:val="bullet"/>
      <w:lvlText w:val="-"/>
      <w:lvlJc w:val="left"/>
      <w:pPr>
        <w:ind w:left="93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4" w:tplc="01CC5280">
      <w:start w:val="1"/>
      <w:numFmt w:val="bullet"/>
      <w:lvlText w:val="-"/>
      <w:lvlJc w:val="left"/>
      <w:pPr>
        <w:ind w:left="117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5" w:tplc="8D70986A">
      <w:start w:val="1"/>
      <w:numFmt w:val="bullet"/>
      <w:lvlText w:val="-"/>
      <w:lvlJc w:val="left"/>
      <w:pPr>
        <w:ind w:left="141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6" w:tplc="A7109344">
      <w:start w:val="1"/>
      <w:numFmt w:val="bullet"/>
      <w:lvlText w:val="-"/>
      <w:lvlJc w:val="left"/>
      <w:pPr>
        <w:ind w:left="165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7" w:tplc="13505EFA">
      <w:start w:val="1"/>
      <w:numFmt w:val="bullet"/>
      <w:lvlText w:val="-"/>
      <w:lvlJc w:val="left"/>
      <w:pPr>
        <w:ind w:left="189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lvl w:ilvl="8" w:tplc="FA009B28">
      <w:start w:val="1"/>
      <w:numFmt w:val="bullet"/>
      <w:lvlText w:val="-"/>
      <w:lvlJc w:val="left"/>
      <w:pPr>
        <w:ind w:left="2138" w:hanging="218"/>
      </w:pPr>
      <w:rPr>
        <w:rFonts w:hAnsi="Arial Unicode MS"/>
        <w:b/>
        <w:bCs/>
        <w:caps w:val="0"/>
        <w:smallCaps w:val="0"/>
        <w:strike w:val="0"/>
        <w:dstrike w:val="0"/>
        <w:outline w:val="0"/>
        <w:emboss w:val="0"/>
        <w:imprint w:val="0"/>
        <w:spacing w:val="0"/>
        <w:w w:val="100"/>
        <w:kern w:val="0"/>
        <w:position w:val="4"/>
        <w:sz w:val="24"/>
        <w:szCs w:val="24"/>
        <w:highlight w:val="none"/>
        <w:vertAlign w:val="baseline"/>
      </w:rPr>
    </w:lvl>
  </w:abstractNum>
  <w:num w:numId="1">
    <w:abstractNumId w:val="9"/>
  </w:num>
  <w:num w:numId="2">
    <w:abstractNumId w:val="28"/>
  </w:num>
  <w:num w:numId="3">
    <w:abstractNumId w:val="28"/>
    <w:lvlOverride w:ilvl="0">
      <w:lvl w:ilvl="0" w:tplc="68E82AA8">
        <w:start w:val="1"/>
        <w:numFmt w:val="bullet"/>
        <w:lvlText w:val="•"/>
        <w:lvlJc w:val="left"/>
        <w:pPr>
          <w:ind w:left="72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1">
      <w:lvl w:ilvl="1" w:tplc="F9388180">
        <w:start w:val="1"/>
        <w:numFmt w:val="bullet"/>
        <w:lvlText w:val="•"/>
        <w:lvlJc w:val="left"/>
        <w:pPr>
          <w:ind w:left="94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2">
      <w:lvl w:ilvl="2" w:tplc="8760D2F8">
        <w:start w:val="1"/>
        <w:numFmt w:val="bullet"/>
        <w:lvlText w:val="•"/>
        <w:lvlJc w:val="left"/>
        <w:pPr>
          <w:ind w:left="116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3">
      <w:lvl w:ilvl="3" w:tplc="059A59EE">
        <w:start w:val="1"/>
        <w:numFmt w:val="bullet"/>
        <w:lvlText w:val="•"/>
        <w:lvlJc w:val="left"/>
        <w:pPr>
          <w:ind w:left="138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4">
      <w:lvl w:ilvl="4" w:tplc="998615B4">
        <w:start w:val="1"/>
        <w:numFmt w:val="bullet"/>
        <w:lvlText w:val="•"/>
        <w:lvlJc w:val="left"/>
        <w:pPr>
          <w:ind w:left="160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5">
      <w:lvl w:ilvl="5" w:tplc="ED9C1A44">
        <w:start w:val="1"/>
        <w:numFmt w:val="bullet"/>
        <w:lvlText w:val="•"/>
        <w:lvlJc w:val="left"/>
        <w:pPr>
          <w:ind w:left="182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6">
      <w:lvl w:ilvl="6" w:tplc="F0684BAA">
        <w:start w:val="1"/>
        <w:numFmt w:val="bullet"/>
        <w:lvlText w:val="•"/>
        <w:lvlJc w:val="left"/>
        <w:pPr>
          <w:ind w:left="204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7">
      <w:lvl w:ilvl="7" w:tplc="4230AE3A">
        <w:start w:val="1"/>
        <w:numFmt w:val="bullet"/>
        <w:lvlText w:val="•"/>
        <w:lvlJc w:val="left"/>
        <w:pPr>
          <w:ind w:left="226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lvlOverride w:ilvl="8">
      <w:lvl w:ilvl="8" w:tplc="8A3A75B0">
        <w:start w:val="1"/>
        <w:numFmt w:val="bullet"/>
        <w:lvlText w:val="•"/>
        <w:lvlJc w:val="left"/>
        <w:pPr>
          <w:ind w:left="2480" w:hanging="500"/>
        </w:pPr>
        <w:rPr>
          <w:rFonts w:ascii="Times" w:eastAsia="Times" w:hAnsi="Times" w:cs="Times"/>
          <w:b w:val="0"/>
          <w:bCs w:val="0"/>
          <w:i w:val="0"/>
          <w:iCs w:val="0"/>
          <w:caps w:val="0"/>
          <w:smallCaps w:val="0"/>
          <w:strike w:val="0"/>
          <w:dstrike w:val="0"/>
          <w:outline w:val="0"/>
          <w:emboss w:val="0"/>
          <w:imprint w:val="0"/>
          <w:color w:val="929698"/>
          <w:spacing w:val="0"/>
          <w:w w:val="100"/>
          <w:kern w:val="0"/>
          <w:position w:val="-2"/>
          <w:highlight w:val="none"/>
          <w:vertAlign w:val="baseline"/>
        </w:rPr>
      </w:lvl>
    </w:lvlOverride>
  </w:num>
  <w:num w:numId="4">
    <w:abstractNumId w:val="5"/>
  </w:num>
  <w:num w:numId="5">
    <w:abstractNumId w:val="12"/>
  </w:num>
  <w:num w:numId="6">
    <w:abstractNumId w:val="3"/>
  </w:num>
  <w:num w:numId="7">
    <w:abstractNumId w:val="10"/>
  </w:num>
  <w:num w:numId="8">
    <w:abstractNumId w:val="13"/>
  </w:num>
  <w:num w:numId="9">
    <w:abstractNumId w:val="15"/>
  </w:num>
  <w:num w:numId="10">
    <w:abstractNumId w:val="0"/>
  </w:num>
  <w:num w:numId="11">
    <w:abstractNumId w:val="8"/>
  </w:num>
  <w:num w:numId="12">
    <w:abstractNumId w:val="22"/>
  </w:num>
  <w:num w:numId="13">
    <w:abstractNumId w:val="20"/>
  </w:num>
  <w:num w:numId="14">
    <w:abstractNumId w:val="31"/>
  </w:num>
  <w:num w:numId="15">
    <w:abstractNumId w:val="25"/>
  </w:num>
  <w:num w:numId="16">
    <w:abstractNumId w:val="18"/>
  </w:num>
  <w:num w:numId="17">
    <w:abstractNumId w:val="11"/>
  </w:num>
  <w:num w:numId="18">
    <w:abstractNumId w:val="29"/>
  </w:num>
  <w:num w:numId="19">
    <w:abstractNumId w:val="27"/>
  </w:num>
  <w:num w:numId="20">
    <w:abstractNumId w:val="6"/>
  </w:num>
  <w:num w:numId="21">
    <w:abstractNumId w:val="17"/>
  </w:num>
  <w:num w:numId="22">
    <w:abstractNumId w:val="21"/>
  </w:num>
  <w:num w:numId="23">
    <w:abstractNumId w:val="4"/>
  </w:num>
  <w:num w:numId="24">
    <w:abstractNumId w:val="14"/>
  </w:num>
  <w:num w:numId="25">
    <w:abstractNumId w:val="16"/>
  </w:num>
  <w:num w:numId="26">
    <w:abstractNumId w:val="28"/>
    <w:lvlOverride w:ilvl="0">
      <w:lvl w:ilvl="0" w:tplc="68E82AA8">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F9388180">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8760D2F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059A59E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998615B4">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ED9C1A4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F0684BA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4230AE3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8A3A75B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27">
    <w:abstractNumId w:val="16"/>
    <w:lvlOverride w:ilvl="0">
      <w:lvl w:ilvl="0" w:tplc="8FC60E4C">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1">
      <w:lvl w:ilvl="1" w:tplc="C4BE6700">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Override>
    <w:lvlOverride w:ilvl="2">
      <w:lvl w:ilvl="2" w:tplc="C8C0E0D4">
        <w:start w:val="1"/>
        <w:numFmt w:val="bullet"/>
        <w:lvlText w:val="-"/>
        <w:lvlJc w:val="left"/>
        <w:pPr>
          <w:ind w:left="7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3">
      <w:lvl w:ilvl="3" w:tplc="E6562ABA">
        <w:start w:val="1"/>
        <w:numFmt w:val="bullet"/>
        <w:lvlText w:val="-"/>
        <w:lvlJc w:val="left"/>
        <w:pPr>
          <w:ind w:left="9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4">
      <w:lvl w:ilvl="4" w:tplc="64CC42EC">
        <w:start w:val="1"/>
        <w:numFmt w:val="bullet"/>
        <w:lvlText w:val="-"/>
        <w:lvlJc w:val="left"/>
        <w:pPr>
          <w:ind w:left="120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5">
      <w:lvl w:ilvl="5" w:tplc="CCBA92D0">
        <w:start w:val="1"/>
        <w:numFmt w:val="bullet"/>
        <w:lvlText w:val="-"/>
        <w:lvlJc w:val="left"/>
        <w:pPr>
          <w:ind w:left="144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6">
      <w:lvl w:ilvl="6" w:tplc="9EB2C0C0">
        <w:start w:val="1"/>
        <w:numFmt w:val="bullet"/>
        <w:lvlText w:val="-"/>
        <w:lvlJc w:val="left"/>
        <w:pPr>
          <w:ind w:left="168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7">
      <w:lvl w:ilvl="7" w:tplc="05AC199E">
        <w:start w:val="1"/>
        <w:numFmt w:val="bullet"/>
        <w:lvlText w:val="-"/>
        <w:lvlJc w:val="left"/>
        <w:pPr>
          <w:ind w:left="192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lvlOverride w:ilvl="8">
      <w:lvl w:ilvl="8" w:tplc="431E65FA">
        <w:start w:val="1"/>
        <w:numFmt w:val="bullet"/>
        <w:lvlText w:val="-"/>
        <w:lvlJc w:val="left"/>
        <w:pPr>
          <w:ind w:left="2160" w:hanging="240"/>
        </w:pPr>
        <w:rPr>
          <w:rFonts w:hAnsi="Arial Unicode MS"/>
          <w:b/>
          <w:bCs/>
          <w:caps w:val="0"/>
          <w:smallCaps w:val="0"/>
          <w:strike w:val="0"/>
          <w:dstrike w:val="0"/>
          <w:outline w:val="0"/>
          <w:emboss w:val="0"/>
          <w:imprint w:val="0"/>
          <w:spacing w:val="0"/>
          <w:w w:val="100"/>
          <w:kern w:val="0"/>
          <w:position w:val="4"/>
          <w:sz w:val="26"/>
          <w:szCs w:val="26"/>
          <w:highlight w:val="none"/>
          <w:vertAlign w:val="baseline"/>
        </w:rPr>
      </w:lvl>
    </w:lvlOverride>
  </w:num>
  <w:num w:numId="28">
    <w:abstractNumId w:val="23"/>
  </w:num>
  <w:num w:numId="29">
    <w:abstractNumId w:val="30"/>
  </w:num>
  <w:num w:numId="30">
    <w:abstractNumId w:val="26"/>
  </w:num>
  <w:num w:numId="31">
    <w:abstractNumId w:val="1"/>
  </w:num>
  <w:num w:numId="32">
    <w:abstractNumId w:val="24"/>
  </w:num>
  <w:num w:numId="33">
    <w:abstractNumId w:val="7"/>
  </w:num>
  <w:num w:numId="34">
    <w:abstractNumId w:val="19"/>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6F6"/>
    <w:rsid w:val="000206F6"/>
    <w:rsid w:val="00AB4980"/>
    <w:rsid w:val="00F951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9FADE"/>
  <w15:docId w15:val="{4EFC3A11-BEA0-DD4F-840A-E0A433C40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AU"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rPr>
      <w:rFonts w:ascii="Helvetica Neue" w:hAnsi="Helvetica Neue" w:cs="Arial Unicode MS"/>
      <w:color w:val="000000"/>
      <w:sz w:val="22"/>
      <w:szCs w:val="22"/>
      <w:lang w:val="en-US"/>
    </w:rPr>
  </w:style>
  <w:style w:type="numbering" w:customStyle="1" w:styleId="Bullet">
    <w:name w:val="Bullet"/>
    <w:pPr>
      <w:numPr>
        <w:numId w:val="1"/>
      </w:numPr>
    </w:pPr>
  </w:style>
  <w:style w:type="paragraph" w:customStyle="1" w:styleId="Body">
    <w:name w:val="Body"/>
    <w:rPr>
      <w:rFonts w:ascii="Helvetica Neue" w:hAnsi="Helvetica Neue" w:cs="Arial Unicode MS"/>
      <w:color w:val="000000"/>
      <w:sz w:val="22"/>
      <w:szCs w:val="22"/>
      <w:lang w:val="en-US"/>
    </w:r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hAnsi="Helvetica Neue" w:cs="Arial Unicode MS"/>
      <w:color w:val="000000"/>
      <w:lang w:val="en-US"/>
    </w:rPr>
  </w:style>
  <w:style w:type="numbering" w:customStyle="1" w:styleId="Dash">
    <w:name w:val="Dash"/>
    <w:pPr>
      <w:numPr>
        <w:numId w:val="24"/>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B4980"/>
    <w:pPr>
      <w:tabs>
        <w:tab w:val="center" w:pos="4680"/>
        <w:tab w:val="right" w:pos="9360"/>
      </w:tabs>
    </w:pPr>
  </w:style>
  <w:style w:type="character" w:customStyle="1" w:styleId="HeaderChar">
    <w:name w:val="Header Char"/>
    <w:basedOn w:val="DefaultParagraphFont"/>
    <w:link w:val="Header"/>
    <w:uiPriority w:val="99"/>
    <w:rsid w:val="00AB4980"/>
    <w:rPr>
      <w:sz w:val="24"/>
      <w:szCs w:val="24"/>
      <w:lang w:val="en-US" w:eastAsia="en-US"/>
    </w:rPr>
  </w:style>
  <w:style w:type="paragraph" w:styleId="Footer">
    <w:name w:val="footer"/>
    <w:basedOn w:val="Normal"/>
    <w:link w:val="FooterChar"/>
    <w:uiPriority w:val="99"/>
    <w:unhideWhenUsed/>
    <w:rsid w:val="00AB4980"/>
    <w:pPr>
      <w:tabs>
        <w:tab w:val="center" w:pos="4680"/>
        <w:tab w:val="right" w:pos="9360"/>
      </w:tabs>
    </w:pPr>
  </w:style>
  <w:style w:type="character" w:customStyle="1" w:styleId="FooterChar">
    <w:name w:val="Footer Char"/>
    <w:basedOn w:val="DefaultParagraphFont"/>
    <w:link w:val="Footer"/>
    <w:uiPriority w:val="99"/>
    <w:rsid w:val="00AB4980"/>
    <w:rPr>
      <w:sz w:val="24"/>
      <w:szCs w:val="24"/>
      <w:lang w:val="en-US" w:eastAsia="en-US"/>
    </w:rPr>
  </w:style>
  <w:style w:type="paragraph" w:styleId="BalloonText">
    <w:name w:val="Balloon Text"/>
    <w:basedOn w:val="Normal"/>
    <w:link w:val="BalloonTextChar"/>
    <w:uiPriority w:val="99"/>
    <w:semiHidden/>
    <w:unhideWhenUsed/>
    <w:rsid w:val="00AB4980"/>
    <w:rPr>
      <w:sz w:val="18"/>
      <w:szCs w:val="18"/>
    </w:rPr>
  </w:style>
  <w:style w:type="character" w:customStyle="1" w:styleId="BalloonTextChar">
    <w:name w:val="Balloon Text Char"/>
    <w:basedOn w:val="DefaultParagraphFont"/>
    <w:link w:val="BalloonText"/>
    <w:uiPriority w:val="99"/>
    <w:semiHidden/>
    <w:rsid w:val="00AB4980"/>
    <w:rPr>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1999</Words>
  <Characters>11400</Characters>
  <Application>Microsoft Office Word</Application>
  <DocSecurity>0</DocSecurity>
  <Lines>95</Lines>
  <Paragraphs>26</Paragraphs>
  <ScaleCrop>false</ScaleCrop>
  <Company/>
  <LinksUpToDate>false</LinksUpToDate>
  <CharactersWithSpaces>13373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ZAHRAA AL SAADI</cp:lastModifiedBy>
  <cp:revision>2</cp:revision>
  <dcterms:created xsi:type="dcterms:W3CDTF">2020-08-06T10:46:00Z</dcterms:created>
  <dcterms:modified xsi:type="dcterms:W3CDTF">2020-08-06T10:46:00Z</dcterms:modified>
</cp:coreProperties>
</file>