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4C3A" w:rsidRPr="00DE5DE3" w:rsidRDefault="000C4C3A" w:rsidP="00E841C1">
      <w:pPr>
        <w:jc w:val="center"/>
        <w:rPr>
          <w:b/>
          <w:sz w:val="36"/>
          <w:szCs w:val="36"/>
        </w:rPr>
      </w:pPr>
      <w:bookmarkStart w:id="0" w:name="_GoBack"/>
      <w:bookmarkEnd w:id="0"/>
      <w:r w:rsidRPr="00DE5DE3">
        <w:rPr>
          <w:b/>
          <w:sz w:val="36"/>
          <w:szCs w:val="36"/>
        </w:rPr>
        <w:t>MEDICARE</w:t>
      </w:r>
    </w:p>
    <w:p w:rsidR="000C4C3A" w:rsidRPr="00DE5DE3" w:rsidRDefault="000C4C3A" w:rsidP="000C4C3A">
      <w:pPr>
        <w:pStyle w:val="Default"/>
        <w:rPr>
          <w:rFonts w:asciiTheme="minorHAnsi" w:hAnsiTheme="minorHAnsi"/>
          <w:b/>
          <w:sz w:val="22"/>
          <w:szCs w:val="22"/>
        </w:rPr>
      </w:pPr>
      <w:r w:rsidRPr="00DE5DE3">
        <w:rPr>
          <w:rFonts w:asciiTheme="minorHAnsi" w:hAnsiTheme="minorHAnsi"/>
          <w:b/>
          <w:sz w:val="22"/>
          <w:szCs w:val="22"/>
        </w:rPr>
        <w:t xml:space="preserve">Medicare is Australia’s universal health insurance scheme </w:t>
      </w:r>
    </w:p>
    <w:p w:rsidR="000C4C3A" w:rsidRPr="00DE5DE3" w:rsidRDefault="000C4C3A" w:rsidP="000C4C3A">
      <w:pPr>
        <w:pStyle w:val="Default"/>
        <w:rPr>
          <w:rFonts w:asciiTheme="minorHAnsi" w:hAnsiTheme="minorHAnsi"/>
          <w:sz w:val="22"/>
          <w:szCs w:val="22"/>
        </w:rPr>
      </w:pPr>
      <w:r w:rsidRPr="00DE5DE3">
        <w:rPr>
          <w:rFonts w:asciiTheme="minorHAnsi" w:hAnsiTheme="minorHAnsi"/>
          <w:sz w:val="22"/>
          <w:szCs w:val="22"/>
        </w:rPr>
        <w:t>Medicare provides free or subsidized medical treatment to all Australian citizens, permanent residents and those from countries with</w:t>
      </w:r>
      <w:r w:rsidR="00757968" w:rsidRPr="00DE5DE3">
        <w:rPr>
          <w:rFonts w:asciiTheme="minorHAnsi" w:hAnsiTheme="minorHAnsi"/>
          <w:sz w:val="22"/>
          <w:szCs w:val="22"/>
        </w:rPr>
        <w:t xml:space="preserve"> a reciprocal agreement eg New Zealand, Ireland, UK  &amp; Sweden</w:t>
      </w:r>
      <w:r w:rsidRPr="00DE5DE3">
        <w:rPr>
          <w:rFonts w:asciiTheme="minorHAnsi" w:hAnsiTheme="minorHAnsi"/>
          <w:sz w:val="22"/>
          <w:szCs w:val="22"/>
        </w:rPr>
        <w:t xml:space="preserve">. </w:t>
      </w:r>
    </w:p>
    <w:p w:rsidR="000C4C3A" w:rsidRPr="00DE5DE3" w:rsidRDefault="000C4C3A" w:rsidP="000C4C3A">
      <w:pPr>
        <w:pStyle w:val="Default"/>
        <w:rPr>
          <w:rFonts w:asciiTheme="minorHAnsi" w:hAnsiTheme="minorHAnsi"/>
          <w:sz w:val="22"/>
          <w:szCs w:val="22"/>
        </w:rPr>
      </w:pPr>
    </w:p>
    <w:p w:rsidR="00036959" w:rsidRPr="00DE5DE3" w:rsidRDefault="00757968" w:rsidP="00757968">
      <w:pPr>
        <w:pStyle w:val="Default"/>
        <w:rPr>
          <w:rFonts w:asciiTheme="minorHAnsi" w:hAnsiTheme="minorHAnsi"/>
          <w:b/>
          <w:sz w:val="22"/>
          <w:szCs w:val="22"/>
        </w:rPr>
      </w:pPr>
      <w:r w:rsidRPr="00DE5DE3">
        <w:rPr>
          <w:rFonts w:asciiTheme="minorHAnsi" w:hAnsiTheme="minorHAnsi"/>
          <w:b/>
          <w:sz w:val="22"/>
          <w:szCs w:val="22"/>
        </w:rPr>
        <w:t>Medicare provides free treatment in public hospitals</w:t>
      </w:r>
      <w:r w:rsidR="00036959" w:rsidRPr="00DE5DE3">
        <w:rPr>
          <w:rFonts w:asciiTheme="minorHAnsi" w:hAnsiTheme="minorHAnsi"/>
          <w:b/>
          <w:sz w:val="22"/>
          <w:szCs w:val="22"/>
        </w:rPr>
        <w:t xml:space="preserve"> for a public patient. </w:t>
      </w:r>
    </w:p>
    <w:p w:rsidR="00036959" w:rsidRPr="00DE5DE3" w:rsidRDefault="00036959" w:rsidP="00757968">
      <w:pPr>
        <w:pStyle w:val="Default"/>
        <w:rPr>
          <w:rFonts w:asciiTheme="minorHAnsi" w:hAnsiTheme="minorHAnsi"/>
          <w:sz w:val="22"/>
          <w:szCs w:val="22"/>
        </w:rPr>
      </w:pPr>
      <w:r w:rsidRPr="00DE5DE3">
        <w:rPr>
          <w:rFonts w:asciiTheme="minorHAnsi" w:hAnsiTheme="minorHAnsi"/>
          <w:sz w:val="22"/>
          <w:szCs w:val="22"/>
        </w:rPr>
        <w:t>If a person is admitted to a private hospit</w:t>
      </w:r>
      <w:r w:rsidR="004926D0" w:rsidRPr="00DE5DE3">
        <w:rPr>
          <w:rFonts w:asciiTheme="minorHAnsi" w:hAnsiTheme="minorHAnsi"/>
          <w:sz w:val="22"/>
          <w:szCs w:val="22"/>
        </w:rPr>
        <w:t>al M</w:t>
      </w:r>
      <w:r w:rsidRPr="00DE5DE3">
        <w:rPr>
          <w:rFonts w:asciiTheme="minorHAnsi" w:hAnsiTheme="minorHAnsi"/>
          <w:sz w:val="22"/>
          <w:szCs w:val="22"/>
        </w:rPr>
        <w:t>edicare will pay 75% of the schedule fee</w:t>
      </w:r>
    </w:p>
    <w:p w:rsidR="00757968" w:rsidRPr="00DE5DE3" w:rsidRDefault="00036959" w:rsidP="00757968">
      <w:pPr>
        <w:pStyle w:val="Default"/>
        <w:rPr>
          <w:rFonts w:asciiTheme="minorHAnsi" w:hAnsiTheme="minorHAnsi"/>
          <w:i/>
          <w:sz w:val="22"/>
          <w:szCs w:val="22"/>
        </w:rPr>
      </w:pPr>
      <w:r w:rsidRPr="00DE5DE3">
        <w:rPr>
          <w:rFonts w:asciiTheme="minorHAnsi" w:hAnsiTheme="minorHAnsi"/>
          <w:i/>
          <w:sz w:val="22"/>
          <w:szCs w:val="22"/>
        </w:rPr>
        <w:t>Schedule fee:</w:t>
      </w:r>
      <w:r w:rsidR="004926D0" w:rsidRPr="00DE5DE3">
        <w:rPr>
          <w:rFonts w:asciiTheme="minorHAnsi" w:hAnsiTheme="minorHAnsi"/>
          <w:i/>
          <w:sz w:val="22"/>
          <w:szCs w:val="22"/>
        </w:rPr>
        <w:t xml:space="preserve"> </w:t>
      </w:r>
      <w:r w:rsidRPr="00DE5DE3">
        <w:rPr>
          <w:rFonts w:asciiTheme="minorHAnsi" w:hAnsiTheme="minorHAnsi"/>
          <w:i/>
          <w:sz w:val="22"/>
          <w:szCs w:val="22"/>
        </w:rPr>
        <w:t xml:space="preserve">The </w:t>
      </w:r>
      <w:r w:rsidR="004926D0" w:rsidRPr="00DE5DE3">
        <w:rPr>
          <w:rFonts w:asciiTheme="minorHAnsi" w:hAnsiTheme="minorHAnsi"/>
          <w:i/>
          <w:sz w:val="22"/>
          <w:szCs w:val="22"/>
        </w:rPr>
        <w:t>Gov’t decides what each item is worth and that’s what Medicare pays. Doctors may charge more than the schedule fee</w:t>
      </w:r>
    </w:p>
    <w:p w:rsidR="00757968" w:rsidRPr="00DE5DE3" w:rsidRDefault="00757968" w:rsidP="000C4C3A">
      <w:pPr>
        <w:pStyle w:val="Default"/>
        <w:rPr>
          <w:rFonts w:asciiTheme="minorHAnsi" w:hAnsiTheme="minorHAnsi"/>
          <w:b/>
          <w:sz w:val="22"/>
          <w:szCs w:val="22"/>
        </w:rPr>
      </w:pPr>
    </w:p>
    <w:p w:rsidR="000C4C3A" w:rsidRPr="00DE5DE3" w:rsidRDefault="000C4C3A" w:rsidP="000C4C3A">
      <w:pPr>
        <w:pStyle w:val="Default"/>
        <w:rPr>
          <w:rFonts w:asciiTheme="minorHAnsi" w:hAnsiTheme="minorHAnsi"/>
          <w:b/>
          <w:sz w:val="22"/>
          <w:szCs w:val="22"/>
        </w:rPr>
      </w:pPr>
      <w:r w:rsidRPr="00DE5DE3">
        <w:rPr>
          <w:rFonts w:asciiTheme="minorHAnsi" w:hAnsiTheme="minorHAnsi"/>
          <w:b/>
          <w:sz w:val="22"/>
          <w:szCs w:val="22"/>
        </w:rPr>
        <w:t xml:space="preserve">Medicare provides subsidised treatment for: </w:t>
      </w:r>
    </w:p>
    <w:p w:rsidR="000C4C3A" w:rsidRPr="00DE5DE3" w:rsidRDefault="000C4C3A" w:rsidP="000C4C3A">
      <w:pPr>
        <w:pStyle w:val="Default"/>
        <w:spacing w:after="33"/>
        <w:rPr>
          <w:rFonts w:asciiTheme="minorHAnsi" w:hAnsiTheme="minorHAnsi"/>
          <w:sz w:val="22"/>
          <w:szCs w:val="22"/>
        </w:rPr>
      </w:pPr>
      <w:r w:rsidRPr="00DE5DE3">
        <w:rPr>
          <w:rFonts w:asciiTheme="minorHAnsi" w:hAnsiTheme="minorHAnsi"/>
          <w:sz w:val="22"/>
          <w:szCs w:val="22"/>
        </w:rPr>
        <w:t xml:space="preserve">Doctors and specialists services </w:t>
      </w:r>
    </w:p>
    <w:p w:rsidR="000C4C3A" w:rsidRPr="00DE5DE3" w:rsidRDefault="009F782E" w:rsidP="000C4C3A">
      <w:pPr>
        <w:pStyle w:val="Default"/>
        <w:spacing w:after="33"/>
        <w:rPr>
          <w:rFonts w:asciiTheme="minorHAnsi" w:hAnsiTheme="minorHAnsi"/>
          <w:sz w:val="22"/>
          <w:szCs w:val="22"/>
        </w:rPr>
      </w:pPr>
      <w:r w:rsidRPr="00DE5DE3">
        <w:rPr>
          <w:rFonts w:asciiTheme="minorHAnsi" w:hAnsiTheme="minorHAnsi"/>
          <w:sz w:val="22"/>
          <w:szCs w:val="22"/>
        </w:rPr>
        <w:t>X</w:t>
      </w:r>
      <w:r w:rsidR="000C4C3A" w:rsidRPr="00DE5DE3">
        <w:rPr>
          <w:rFonts w:asciiTheme="minorHAnsi" w:hAnsiTheme="minorHAnsi"/>
          <w:sz w:val="22"/>
          <w:szCs w:val="22"/>
        </w:rPr>
        <w:t xml:space="preserve">-rays and pathology </w:t>
      </w:r>
    </w:p>
    <w:p w:rsidR="000C4C3A" w:rsidRPr="00DE5DE3" w:rsidRDefault="009F782E" w:rsidP="000C4C3A">
      <w:pPr>
        <w:pStyle w:val="Default"/>
        <w:rPr>
          <w:rFonts w:asciiTheme="minorHAnsi" w:hAnsiTheme="minorHAnsi"/>
          <w:sz w:val="22"/>
          <w:szCs w:val="22"/>
        </w:rPr>
      </w:pPr>
      <w:r w:rsidRPr="00DE5DE3">
        <w:rPr>
          <w:rFonts w:asciiTheme="minorHAnsi" w:hAnsiTheme="minorHAnsi"/>
          <w:sz w:val="22"/>
          <w:szCs w:val="22"/>
        </w:rPr>
        <w:t xml:space="preserve">Eye </w:t>
      </w:r>
      <w:r w:rsidR="000C4C3A" w:rsidRPr="00DE5DE3">
        <w:rPr>
          <w:rFonts w:asciiTheme="minorHAnsi" w:hAnsiTheme="minorHAnsi"/>
          <w:sz w:val="22"/>
          <w:szCs w:val="22"/>
        </w:rPr>
        <w:t xml:space="preserve">tests performed by optometrists </w:t>
      </w:r>
    </w:p>
    <w:p w:rsidR="00036959" w:rsidRPr="00DE5DE3" w:rsidRDefault="00036959" w:rsidP="000C4C3A">
      <w:pPr>
        <w:pStyle w:val="Default"/>
        <w:rPr>
          <w:rFonts w:asciiTheme="minorHAnsi" w:hAnsiTheme="minorHAnsi"/>
          <w:b/>
          <w:i/>
          <w:sz w:val="22"/>
          <w:szCs w:val="22"/>
        </w:rPr>
      </w:pPr>
      <w:r w:rsidRPr="00DE5DE3">
        <w:rPr>
          <w:rFonts w:asciiTheme="minorHAnsi" w:hAnsiTheme="minorHAnsi"/>
          <w:b/>
          <w:i/>
          <w:sz w:val="22"/>
          <w:szCs w:val="22"/>
        </w:rPr>
        <w:t>*Unless these services are bulk-billed a patient co-payment is required</w:t>
      </w:r>
      <w:r w:rsidR="004926D0" w:rsidRPr="00DE5DE3">
        <w:rPr>
          <w:rFonts w:asciiTheme="minorHAnsi" w:hAnsiTheme="minorHAnsi"/>
          <w:b/>
          <w:i/>
          <w:sz w:val="22"/>
          <w:szCs w:val="22"/>
        </w:rPr>
        <w:t xml:space="preserve"> (p244)</w:t>
      </w:r>
    </w:p>
    <w:p w:rsidR="004926D0" w:rsidRPr="00DE5DE3" w:rsidRDefault="004926D0" w:rsidP="000C4C3A">
      <w:pPr>
        <w:pStyle w:val="Default"/>
        <w:rPr>
          <w:rFonts w:asciiTheme="minorHAnsi" w:hAnsiTheme="minorHAnsi"/>
          <w:i/>
          <w:sz w:val="22"/>
          <w:szCs w:val="22"/>
        </w:rPr>
      </w:pPr>
      <w:r w:rsidRPr="00DE5DE3">
        <w:rPr>
          <w:rFonts w:asciiTheme="minorHAnsi" w:hAnsiTheme="minorHAnsi"/>
          <w:i/>
          <w:sz w:val="22"/>
          <w:szCs w:val="22"/>
        </w:rPr>
        <w:t>Bulk billing: The medical practitioner bills Medicare directly, accepting the Medicare rebate as full payment for the service.</w:t>
      </w:r>
    </w:p>
    <w:p w:rsidR="000C4C3A" w:rsidRPr="00DE5DE3" w:rsidRDefault="000C4C3A" w:rsidP="000C4C3A">
      <w:pPr>
        <w:pStyle w:val="Default"/>
        <w:rPr>
          <w:rFonts w:asciiTheme="minorHAnsi" w:hAnsiTheme="minorHAnsi"/>
          <w:sz w:val="22"/>
          <w:szCs w:val="22"/>
        </w:rPr>
      </w:pPr>
    </w:p>
    <w:p w:rsidR="00757968" w:rsidRPr="00DE5DE3" w:rsidRDefault="000C4C3A" w:rsidP="000C4C3A">
      <w:pPr>
        <w:pStyle w:val="Default"/>
        <w:rPr>
          <w:rFonts w:asciiTheme="minorHAnsi" w:hAnsiTheme="minorHAnsi"/>
          <w:sz w:val="22"/>
          <w:szCs w:val="22"/>
        </w:rPr>
      </w:pPr>
      <w:r w:rsidRPr="00DE5DE3">
        <w:rPr>
          <w:rFonts w:asciiTheme="minorHAnsi" w:hAnsiTheme="minorHAnsi"/>
          <w:b/>
          <w:sz w:val="22"/>
          <w:szCs w:val="22"/>
        </w:rPr>
        <w:t>Medicare does not provide subsidies for</w:t>
      </w:r>
      <w:r w:rsidR="00757968" w:rsidRPr="00DE5DE3">
        <w:rPr>
          <w:rFonts w:asciiTheme="minorHAnsi" w:hAnsiTheme="minorHAnsi"/>
          <w:sz w:val="22"/>
          <w:szCs w:val="22"/>
        </w:rPr>
        <w:t>:</w:t>
      </w:r>
      <w:r w:rsidRPr="00DE5DE3">
        <w:rPr>
          <w:rFonts w:asciiTheme="minorHAnsi" w:hAnsiTheme="minorHAnsi"/>
          <w:sz w:val="22"/>
          <w:szCs w:val="22"/>
        </w:rPr>
        <w:t xml:space="preserve"> </w:t>
      </w:r>
    </w:p>
    <w:p w:rsidR="00757968" w:rsidRPr="00DE5DE3" w:rsidRDefault="000C4C3A" w:rsidP="00757968">
      <w:pPr>
        <w:pStyle w:val="Default"/>
        <w:numPr>
          <w:ilvl w:val="0"/>
          <w:numId w:val="3"/>
        </w:numPr>
        <w:rPr>
          <w:rFonts w:asciiTheme="minorHAnsi" w:hAnsiTheme="minorHAnsi"/>
          <w:sz w:val="22"/>
          <w:szCs w:val="22"/>
        </w:rPr>
      </w:pPr>
      <w:r w:rsidRPr="00DE5DE3">
        <w:rPr>
          <w:rFonts w:asciiTheme="minorHAnsi" w:hAnsiTheme="minorHAnsi"/>
          <w:sz w:val="22"/>
          <w:szCs w:val="22"/>
        </w:rPr>
        <w:t>anything that is not considered ‘clinically nece</w:t>
      </w:r>
      <w:r w:rsidR="00757968" w:rsidRPr="00DE5DE3">
        <w:rPr>
          <w:rFonts w:asciiTheme="minorHAnsi" w:hAnsiTheme="minorHAnsi"/>
          <w:sz w:val="22"/>
          <w:szCs w:val="22"/>
        </w:rPr>
        <w:t>ssary’ such as cosmetic surgery</w:t>
      </w:r>
    </w:p>
    <w:p w:rsidR="00757968" w:rsidRPr="00DE5DE3" w:rsidRDefault="00757968" w:rsidP="00757968">
      <w:pPr>
        <w:pStyle w:val="Default"/>
        <w:numPr>
          <w:ilvl w:val="0"/>
          <w:numId w:val="3"/>
        </w:numPr>
        <w:rPr>
          <w:rFonts w:asciiTheme="minorHAnsi" w:hAnsiTheme="minorHAnsi"/>
          <w:sz w:val="22"/>
          <w:szCs w:val="22"/>
        </w:rPr>
      </w:pPr>
      <w:r w:rsidRPr="00DE5DE3">
        <w:rPr>
          <w:rFonts w:asciiTheme="minorHAnsi" w:hAnsiTheme="minorHAnsi"/>
          <w:sz w:val="22"/>
          <w:szCs w:val="22"/>
        </w:rPr>
        <w:t>Dental care</w:t>
      </w:r>
    </w:p>
    <w:p w:rsidR="00757968" w:rsidRPr="00DE5DE3" w:rsidRDefault="00757968" w:rsidP="00757968">
      <w:pPr>
        <w:pStyle w:val="Default"/>
        <w:numPr>
          <w:ilvl w:val="0"/>
          <w:numId w:val="3"/>
        </w:numPr>
        <w:rPr>
          <w:rFonts w:asciiTheme="minorHAnsi" w:hAnsiTheme="minorHAnsi"/>
          <w:sz w:val="22"/>
          <w:szCs w:val="22"/>
        </w:rPr>
      </w:pPr>
      <w:r w:rsidRPr="00DE5DE3">
        <w:rPr>
          <w:rFonts w:asciiTheme="minorHAnsi" w:hAnsiTheme="minorHAnsi"/>
          <w:sz w:val="22"/>
          <w:szCs w:val="22"/>
        </w:rPr>
        <w:t>H</w:t>
      </w:r>
      <w:r w:rsidR="000C4C3A" w:rsidRPr="00DE5DE3">
        <w:rPr>
          <w:rFonts w:asciiTheme="minorHAnsi" w:hAnsiTheme="minorHAnsi"/>
          <w:sz w:val="22"/>
          <w:szCs w:val="22"/>
        </w:rPr>
        <w:t>ome</w:t>
      </w:r>
      <w:r w:rsidRPr="00DE5DE3">
        <w:rPr>
          <w:rFonts w:asciiTheme="minorHAnsi" w:hAnsiTheme="minorHAnsi"/>
          <w:sz w:val="22"/>
          <w:szCs w:val="22"/>
        </w:rPr>
        <w:t xml:space="preserve"> nursing </w:t>
      </w:r>
    </w:p>
    <w:p w:rsidR="00757968" w:rsidRPr="00DE5DE3" w:rsidRDefault="00757968" w:rsidP="00757968">
      <w:pPr>
        <w:pStyle w:val="Default"/>
        <w:numPr>
          <w:ilvl w:val="0"/>
          <w:numId w:val="3"/>
        </w:numPr>
        <w:rPr>
          <w:rFonts w:asciiTheme="minorHAnsi" w:hAnsiTheme="minorHAnsi"/>
          <w:sz w:val="22"/>
          <w:szCs w:val="22"/>
        </w:rPr>
      </w:pPr>
      <w:r w:rsidRPr="00DE5DE3">
        <w:rPr>
          <w:rFonts w:asciiTheme="minorHAnsi" w:hAnsiTheme="minorHAnsi"/>
          <w:sz w:val="22"/>
          <w:szCs w:val="22"/>
        </w:rPr>
        <w:t>A</w:t>
      </w:r>
      <w:r w:rsidR="000C4C3A" w:rsidRPr="00DE5DE3">
        <w:rPr>
          <w:rFonts w:asciiTheme="minorHAnsi" w:hAnsiTheme="minorHAnsi"/>
          <w:sz w:val="22"/>
          <w:szCs w:val="22"/>
        </w:rPr>
        <w:t xml:space="preserve">mbulance services </w:t>
      </w:r>
    </w:p>
    <w:p w:rsidR="000C4C3A" w:rsidRPr="00DE5DE3" w:rsidRDefault="000C4C3A" w:rsidP="00757968">
      <w:pPr>
        <w:pStyle w:val="Default"/>
        <w:numPr>
          <w:ilvl w:val="0"/>
          <w:numId w:val="3"/>
        </w:numPr>
        <w:rPr>
          <w:rFonts w:asciiTheme="minorHAnsi" w:hAnsiTheme="minorHAnsi"/>
          <w:sz w:val="22"/>
          <w:szCs w:val="22"/>
        </w:rPr>
      </w:pPr>
      <w:r w:rsidRPr="00DE5DE3">
        <w:rPr>
          <w:rFonts w:asciiTheme="minorHAnsi" w:hAnsiTheme="minorHAnsi"/>
          <w:sz w:val="22"/>
          <w:szCs w:val="22"/>
        </w:rPr>
        <w:t xml:space="preserve">Most alternative therapies </w:t>
      </w:r>
      <w:r w:rsidR="00757968" w:rsidRPr="00DE5DE3">
        <w:rPr>
          <w:rFonts w:asciiTheme="minorHAnsi" w:hAnsiTheme="minorHAnsi"/>
          <w:sz w:val="22"/>
          <w:szCs w:val="22"/>
        </w:rPr>
        <w:t>eg.</w:t>
      </w:r>
      <w:r w:rsidRPr="00DE5DE3">
        <w:rPr>
          <w:rFonts w:asciiTheme="minorHAnsi" w:hAnsiTheme="minorHAnsi"/>
          <w:sz w:val="22"/>
          <w:szCs w:val="22"/>
        </w:rPr>
        <w:t xml:space="preserve">natural medicine and acupuncture (unless referred by a GP). </w:t>
      </w:r>
    </w:p>
    <w:p w:rsidR="00757968" w:rsidRPr="00DE5DE3" w:rsidRDefault="00757968" w:rsidP="000C4C3A">
      <w:pPr>
        <w:pStyle w:val="Default"/>
        <w:rPr>
          <w:rFonts w:asciiTheme="minorHAnsi" w:hAnsiTheme="minorHAnsi"/>
          <w:sz w:val="22"/>
          <w:szCs w:val="22"/>
        </w:rPr>
      </w:pPr>
    </w:p>
    <w:p w:rsidR="000C4C3A" w:rsidRPr="00DE5DE3" w:rsidRDefault="000C4C3A" w:rsidP="000C4C3A">
      <w:pPr>
        <w:pStyle w:val="Default"/>
        <w:rPr>
          <w:rFonts w:asciiTheme="minorHAnsi" w:hAnsiTheme="minorHAnsi"/>
          <w:sz w:val="22"/>
          <w:szCs w:val="22"/>
        </w:rPr>
      </w:pPr>
      <w:r w:rsidRPr="00DE5DE3">
        <w:rPr>
          <w:rFonts w:asciiTheme="minorHAnsi" w:hAnsiTheme="minorHAnsi"/>
          <w:b/>
          <w:bCs/>
          <w:sz w:val="22"/>
          <w:szCs w:val="22"/>
        </w:rPr>
        <w:t xml:space="preserve">Medicare Safety Net </w:t>
      </w:r>
      <w:r w:rsidRPr="00DE5DE3">
        <w:rPr>
          <w:rFonts w:asciiTheme="minorHAnsi" w:hAnsiTheme="minorHAnsi"/>
          <w:sz w:val="22"/>
          <w:szCs w:val="22"/>
        </w:rPr>
        <w:t>provides extra financial assistance for those that inc</w:t>
      </w:r>
      <w:r w:rsidR="00036959" w:rsidRPr="00DE5DE3">
        <w:rPr>
          <w:rFonts w:asciiTheme="minorHAnsi" w:hAnsiTheme="minorHAnsi"/>
          <w:sz w:val="22"/>
          <w:szCs w:val="22"/>
        </w:rPr>
        <w:t>ur significant co-payment</w:t>
      </w:r>
      <w:r w:rsidRPr="00DE5DE3">
        <w:rPr>
          <w:rFonts w:asciiTheme="minorHAnsi" w:hAnsiTheme="minorHAnsi"/>
          <w:sz w:val="22"/>
          <w:szCs w:val="22"/>
        </w:rPr>
        <w:t xml:space="preserve"> costs for Medicare services in a 12 month period. </w:t>
      </w:r>
      <w:r w:rsidR="00036959" w:rsidRPr="00DE5DE3">
        <w:rPr>
          <w:rFonts w:asciiTheme="minorHAnsi" w:hAnsiTheme="minorHAnsi"/>
          <w:sz w:val="22"/>
          <w:szCs w:val="22"/>
        </w:rPr>
        <w:t>One co-payments reach a threshold services become cheaper for the rest of the year.</w:t>
      </w:r>
    </w:p>
    <w:p w:rsidR="00757968" w:rsidRPr="00DE5DE3" w:rsidRDefault="00757968" w:rsidP="000C4C3A">
      <w:pPr>
        <w:pStyle w:val="Default"/>
        <w:rPr>
          <w:rFonts w:asciiTheme="minorHAnsi" w:hAnsiTheme="minorHAnsi"/>
          <w:sz w:val="22"/>
          <w:szCs w:val="22"/>
        </w:rPr>
      </w:pPr>
    </w:p>
    <w:p w:rsidR="00757968" w:rsidRPr="00DE5DE3" w:rsidRDefault="00757968" w:rsidP="00757968">
      <w:pPr>
        <w:pStyle w:val="Default"/>
        <w:rPr>
          <w:rFonts w:asciiTheme="minorHAnsi" w:hAnsiTheme="minorHAnsi"/>
          <w:b/>
          <w:sz w:val="22"/>
          <w:szCs w:val="22"/>
        </w:rPr>
      </w:pPr>
      <w:r w:rsidRPr="00DE5DE3">
        <w:rPr>
          <w:rFonts w:asciiTheme="minorHAnsi" w:hAnsiTheme="minorHAnsi"/>
          <w:b/>
          <w:sz w:val="22"/>
          <w:szCs w:val="22"/>
        </w:rPr>
        <w:t xml:space="preserve">Medicare is funded in three ways: </w:t>
      </w:r>
    </w:p>
    <w:p w:rsidR="00757968" w:rsidRPr="00DE5DE3" w:rsidRDefault="00757968" w:rsidP="00757968">
      <w:pPr>
        <w:pStyle w:val="Default"/>
        <w:numPr>
          <w:ilvl w:val="0"/>
          <w:numId w:val="4"/>
        </w:numPr>
        <w:spacing w:after="32"/>
        <w:rPr>
          <w:rFonts w:asciiTheme="minorHAnsi" w:hAnsiTheme="minorHAnsi"/>
          <w:sz w:val="22"/>
          <w:szCs w:val="22"/>
        </w:rPr>
      </w:pPr>
      <w:r w:rsidRPr="00DE5DE3">
        <w:rPr>
          <w:rFonts w:asciiTheme="minorHAnsi" w:hAnsiTheme="minorHAnsi"/>
          <w:b/>
          <w:bCs/>
          <w:sz w:val="22"/>
          <w:szCs w:val="22"/>
        </w:rPr>
        <w:t xml:space="preserve">Medicare Levy </w:t>
      </w:r>
      <w:r w:rsidRPr="00DE5DE3">
        <w:rPr>
          <w:rFonts w:asciiTheme="minorHAnsi" w:hAnsiTheme="minorHAnsi"/>
          <w:sz w:val="22"/>
          <w:szCs w:val="22"/>
        </w:rPr>
        <w:t xml:space="preserve">– 1.5% of taxable income for most tax payers (except those on low incomes) </w:t>
      </w:r>
    </w:p>
    <w:p w:rsidR="004926D0" w:rsidRPr="00DE5DE3" w:rsidRDefault="004926D0" w:rsidP="004926D0">
      <w:pPr>
        <w:pStyle w:val="Default"/>
        <w:numPr>
          <w:ilvl w:val="0"/>
          <w:numId w:val="4"/>
        </w:numPr>
        <w:spacing w:after="32"/>
        <w:rPr>
          <w:rFonts w:asciiTheme="minorHAnsi" w:hAnsiTheme="minorHAnsi"/>
          <w:sz w:val="22"/>
          <w:szCs w:val="22"/>
        </w:rPr>
      </w:pPr>
      <w:r w:rsidRPr="00DE5DE3">
        <w:rPr>
          <w:rFonts w:asciiTheme="minorHAnsi" w:hAnsiTheme="minorHAnsi"/>
          <w:noProof/>
          <w:sz w:val="22"/>
          <w:szCs w:val="22"/>
          <w:lang w:eastAsia="en-AU"/>
        </w:rPr>
        <w:drawing>
          <wp:anchor distT="0" distB="0" distL="114300" distR="114300" simplePos="0" relativeHeight="251658240" behindDoc="1" locked="0" layoutInCell="1" allowOverlap="1" wp14:anchorId="25F1D92B" wp14:editId="4A251299">
            <wp:simplePos x="0" y="0"/>
            <wp:positionH relativeFrom="column">
              <wp:posOffset>3003550</wp:posOffset>
            </wp:positionH>
            <wp:positionV relativeFrom="paragraph">
              <wp:posOffset>65405</wp:posOffset>
            </wp:positionV>
            <wp:extent cx="3395980" cy="1495425"/>
            <wp:effectExtent l="0" t="0" r="0" b="9525"/>
            <wp:wrapTight wrapText="bothSides">
              <wp:wrapPolygon edited="0">
                <wp:start x="0" y="0"/>
                <wp:lineTo x="0" y="21462"/>
                <wp:lineTo x="21447" y="21462"/>
                <wp:lineTo x="21447" y="0"/>
                <wp:lineTo x="0" y="0"/>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95980" cy="14954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757968" w:rsidRPr="00DE5DE3">
        <w:rPr>
          <w:rFonts w:asciiTheme="minorHAnsi" w:hAnsiTheme="minorHAnsi"/>
          <w:b/>
          <w:bCs/>
          <w:sz w:val="22"/>
          <w:szCs w:val="22"/>
        </w:rPr>
        <w:t xml:space="preserve">Medicare Levy Surcharge </w:t>
      </w:r>
      <w:r w:rsidR="00757968" w:rsidRPr="00DE5DE3">
        <w:rPr>
          <w:rFonts w:asciiTheme="minorHAnsi" w:hAnsiTheme="minorHAnsi"/>
          <w:sz w:val="22"/>
          <w:szCs w:val="22"/>
        </w:rPr>
        <w:t xml:space="preserve">– an additional tax paid by high income earners who do not have private health insurance. The amount of tax paid depends on income. </w:t>
      </w:r>
    </w:p>
    <w:p w:rsidR="00757968" w:rsidRPr="00DE5DE3" w:rsidRDefault="00757968" w:rsidP="00757968">
      <w:pPr>
        <w:pStyle w:val="Default"/>
        <w:numPr>
          <w:ilvl w:val="0"/>
          <w:numId w:val="4"/>
        </w:numPr>
        <w:rPr>
          <w:rFonts w:asciiTheme="minorHAnsi" w:hAnsiTheme="minorHAnsi"/>
          <w:sz w:val="22"/>
          <w:szCs w:val="22"/>
        </w:rPr>
      </w:pPr>
      <w:r w:rsidRPr="00DE5DE3">
        <w:rPr>
          <w:rFonts w:asciiTheme="minorHAnsi" w:hAnsiTheme="minorHAnsi"/>
          <w:b/>
          <w:bCs/>
          <w:sz w:val="22"/>
          <w:szCs w:val="22"/>
        </w:rPr>
        <w:t xml:space="preserve">General Income Tax </w:t>
      </w:r>
      <w:r w:rsidRPr="00DE5DE3">
        <w:rPr>
          <w:rFonts w:asciiTheme="minorHAnsi" w:hAnsiTheme="minorHAnsi"/>
          <w:sz w:val="22"/>
          <w:szCs w:val="22"/>
        </w:rPr>
        <w:t xml:space="preserve">– the Medicare Levy and Medicare Surcharge do not raise enough funds, so money from general income tax is also contributed towards Medicare. </w:t>
      </w:r>
    </w:p>
    <w:p w:rsidR="00757968" w:rsidRPr="00DE5DE3" w:rsidRDefault="00757968" w:rsidP="000C4C3A">
      <w:pPr>
        <w:pStyle w:val="Default"/>
        <w:rPr>
          <w:rFonts w:asciiTheme="minorHAnsi" w:hAnsiTheme="minorHAnsi"/>
          <w:b/>
          <w:sz w:val="22"/>
          <w:szCs w:val="22"/>
        </w:rPr>
      </w:pPr>
    </w:p>
    <w:p w:rsidR="000C4C3A" w:rsidRPr="00DE5DE3" w:rsidRDefault="000C4C3A" w:rsidP="00C829B9">
      <w:pPr>
        <w:pStyle w:val="Default"/>
        <w:jc w:val="center"/>
        <w:rPr>
          <w:rFonts w:asciiTheme="minorHAnsi" w:hAnsiTheme="minorHAnsi"/>
          <w:b/>
          <w:sz w:val="36"/>
          <w:szCs w:val="36"/>
        </w:rPr>
      </w:pPr>
      <w:r w:rsidRPr="00DE5DE3">
        <w:rPr>
          <w:rFonts w:asciiTheme="minorHAnsi" w:hAnsiTheme="minorHAnsi"/>
          <w:b/>
          <w:sz w:val="36"/>
          <w:szCs w:val="36"/>
        </w:rPr>
        <w:t>PHARMACEUTICAL BENEFITS SCHEME</w:t>
      </w:r>
    </w:p>
    <w:p w:rsidR="00C829B9" w:rsidRPr="00DE5DE3" w:rsidRDefault="00C829B9" w:rsidP="00327C49">
      <w:pPr>
        <w:pStyle w:val="Default"/>
        <w:spacing w:before="240"/>
        <w:rPr>
          <w:rFonts w:asciiTheme="minorHAnsi" w:hAnsiTheme="minorHAnsi"/>
          <w:sz w:val="22"/>
          <w:szCs w:val="22"/>
          <w:lang w:val="en"/>
        </w:rPr>
      </w:pPr>
      <w:r w:rsidRPr="00DE5DE3">
        <w:rPr>
          <w:rFonts w:asciiTheme="minorHAnsi" w:hAnsiTheme="minorHAnsi"/>
          <w:sz w:val="22"/>
          <w:szCs w:val="22"/>
          <w:lang w:val="en"/>
        </w:rPr>
        <w:t xml:space="preserve">The Pharmaceutical Benefits Scheme (PBS) gives all Australian residents and eligible overseas visitors access to prescription medicine in a way that is affordable, reliable and timely. </w:t>
      </w:r>
    </w:p>
    <w:p w:rsidR="000C4C3A" w:rsidRPr="00DE5DE3" w:rsidRDefault="00C829B9" w:rsidP="00327C49">
      <w:pPr>
        <w:pStyle w:val="Default"/>
        <w:spacing w:before="240"/>
        <w:rPr>
          <w:rFonts w:asciiTheme="minorHAnsi" w:hAnsiTheme="minorHAnsi"/>
          <w:sz w:val="22"/>
          <w:szCs w:val="22"/>
        </w:rPr>
      </w:pPr>
      <w:r w:rsidRPr="00DE5DE3">
        <w:rPr>
          <w:rFonts w:asciiTheme="minorHAnsi" w:hAnsiTheme="minorHAnsi"/>
          <w:sz w:val="22"/>
          <w:szCs w:val="22"/>
          <w:lang w:val="en"/>
        </w:rPr>
        <w:t>The cost of listed prescription medicine are subsidised making it more affordable for all Australians.</w:t>
      </w:r>
      <w:r w:rsidR="000C4C3A" w:rsidRPr="00DE5DE3">
        <w:rPr>
          <w:rFonts w:asciiTheme="minorHAnsi" w:hAnsiTheme="minorHAnsi"/>
          <w:sz w:val="22"/>
          <w:szCs w:val="22"/>
        </w:rPr>
        <w:t xml:space="preserve"> </w:t>
      </w:r>
    </w:p>
    <w:p w:rsidR="00327C49" w:rsidRPr="00DE5DE3" w:rsidRDefault="00327C49" w:rsidP="00327C49">
      <w:pPr>
        <w:pStyle w:val="Default"/>
        <w:spacing w:before="240"/>
        <w:rPr>
          <w:rFonts w:asciiTheme="minorHAnsi" w:hAnsiTheme="minorHAnsi"/>
          <w:sz w:val="22"/>
          <w:szCs w:val="22"/>
        </w:rPr>
      </w:pPr>
      <w:r w:rsidRPr="00DE5DE3">
        <w:rPr>
          <w:rFonts w:asciiTheme="minorHAnsi" w:hAnsiTheme="minorHAnsi"/>
          <w:sz w:val="22"/>
          <w:szCs w:val="22"/>
        </w:rPr>
        <w:t>The co-payment is the amount you pay towards the cost of your PBS medicine. Many PBS medicines cost a lot more than you actually pay as a co-payment. Users pay around $36.90 per prescription (this figure is updated on  January 1 each year in line with inflation), concession card holders pay less $6.00</w:t>
      </w:r>
    </w:p>
    <w:p w:rsidR="000C4C3A" w:rsidRPr="00DE5DE3" w:rsidRDefault="000C4C3A" w:rsidP="00327C49">
      <w:pPr>
        <w:pStyle w:val="Default"/>
        <w:spacing w:before="240"/>
        <w:rPr>
          <w:rFonts w:asciiTheme="minorHAnsi" w:hAnsiTheme="minorHAnsi"/>
          <w:sz w:val="22"/>
          <w:szCs w:val="22"/>
        </w:rPr>
      </w:pPr>
      <w:r w:rsidRPr="00DE5DE3">
        <w:rPr>
          <w:rFonts w:asciiTheme="minorHAnsi" w:hAnsiTheme="minorHAnsi"/>
          <w:sz w:val="22"/>
          <w:szCs w:val="22"/>
        </w:rPr>
        <w:t xml:space="preserve">Over 4000 medications included. </w:t>
      </w:r>
    </w:p>
    <w:p w:rsidR="00C829B9" w:rsidRPr="00DE5DE3" w:rsidRDefault="00327C49" w:rsidP="00327C49">
      <w:pPr>
        <w:pStyle w:val="Default"/>
        <w:rPr>
          <w:rFonts w:asciiTheme="minorHAnsi" w:hAnsiTheme="minorHAnsi"/>
          <w:sz w:val="22"/>
          <w:szCs w:val="22"/>
        </w:rPr>
      </w:pPr>
      <w:r w:rsidRPr="00DE5DE3">
        <w:rPr>
          <w:rFonts w:asciiTheme="minorHAnsi" w:hAnsiTheme="minorHAnsi"/>
          <w:sz w:val="22"/>
          <w:szCs w:val="22"/>
        </w:rPr>
        <w:t xml:space="preserve"> </w:t>
      </w:r>
    </w:p>
    <w:p w:rsidR="00DE5DE3" w:rsidRPr="00DE5DE3" w:rsidRDefault="000C4C3A" w:rsidP="00E841C1">
      <w:r w:rsidRPr="00DE5DE3">
        <w:rPr>
          <w:b/>
        </w:rPr>
        <w:t>The PBS Safety Net</w:t>
      </w:r>
      <w:r w:rsidRPr="00DE5DE3">
        <w:t xml:space="preserve"> assist individuals and families if their out of pocket expenditure on PBS listed medicines exceed a certain amount in a 12 month period.</w:t>
      </w:r>
    </w:p>
    <w:p w:rsidR="00E841C1" w:rsidRPr="00DE5DE3" w:rsidRDefault="00E841C1" w:rsidP="00DD2FBB">
      <w:pPr>
        <w:pStyle w:val="Default"/>
        <w:spacing w:after="240"/>
        <w:jc w:val="center"/>
        <w:rPr>
          <w:rFonts w:asciiTheme="minorHAnsi" w:hAnsiTheme="minorHAnsi"/>
          <w:b/>
          <w:sz w:val="36"/>
          <w:szCs w:val="36"/>
        </w:rPr>
      </w:pPr>
      <w:r w:rsidRPr="00DE5DE3">
        <w:rPr>
          <w:rFonts w:asciiTheme="minorHAnsi" w:hAnsiTheme="minorHAnsi"/>
          <w:b/>
          <w:sz w:val="36"/>
          <w:szCs w:val="36"/>
        </w:rPr>
        <w:lastRenderedPageBreak/>
        <w:t>PRIVATE HEALTH INSURANCE</w:t>
      </w:r>
    </w:p>
    <w:p w:rsidR="00E841C1" w:rsidRPr="00E841C1" w:rsidRDefault="00E841C1" w:rsidP="00E841C1">
      <w:pPr>
        <w:autoSpaceDE w:val="0"/>
        <w:autoSpaceDN w:val="0"/>
        <w:adjustRightInd w:val="0"/>
        <w:spacing w:after="0" w:line="240" w:lineRule="auto"/>
        <w:rPr>
          <w:rFonts w:cs="Calibri"/>
          <w:b/>
          <w:color w:val="000000"/>
        </w:rPr>
      </w:pPr>
      <w:r w:rsidRPr="00E841C1">
        <w:rPr>
          <w:rFonts w:cs="Calibri"/>
          <w:b/>
          <w:color w:val="000000"/>
        </w:rPr>
        <w:t xml:space="preserve">Private health insurance is a type of medical insurance that can be taken out in addition to Medicare. </w:t>
      </w:r>
    </w:p>
    <w:p w:rsidR="00E841C1" w:rsidRPr="00E841C1" w:rsidRDefault="00E841C1" w:rsidP="00E841C1">
      <w:pPr>
        <w:autoSpaceDE w:val="0"/>
        <w:autoSpaceDN w:val="0"/>
        <w:adjustRightInd w:val="0"/>
        <w:spacing w:after="0" w:line="240" w:lineRule="auto"/>
        <w:rPr>
          <w:rFonts w:cs="Calibri"/>
          <w:color w:val="000000"/>
        </w:rPr>
      </w:pPr>
      <w:r w:rsidRPr="00E841C1">
        <w:rPr>
          <w:rFonts w:cs="Calibri"/>
          <w:color w:val="000000"/>
        </w:rPr>
        <w:t xml:space="preserve">Users pay a premium to join a scheme. </w:t>
      </w:r>
    </w:p>
    <w:p w:rsidR="00E841C1" w:rsidRPr="00E841C1" w:rsidRDefault="00E841C1" w:rsidP="00E841C1">
      <w:pPr>
        <w:autoSpaceDE w:val="0"/>
        <w:autoSpaceDN w:val="0"/>
        <w:adjustRightInd w:val="0"/>
        <w:spacing w:after="0" w:line="240" w:lineRule="auto"/>
        <w:rPr>
          <w:rFonts w:cs="Calibri"/>
          <w:color w:val="000000"/>
        </w:rPr>
      </w:pPr>
      <w:r w:rsidRPr="00E841C1">
        <w:rPr>
          <w:rFonts w:cs="Calibri"/>
          <w:color w:val="000000"/>
        </w:rPr>
        <w:t xml:space="preserve">It provides members with greater choice with regards to their health care: </w:t>
      </w:r>
    </w:p>
    <w:p w:rsidR="00E841C1" w:rsidRPr="00DE5DE3" w:rsidRDefault="00E841C1" w:rsidP="00DD2FBB">
      <w:pPr>
        <w:pStyle w:val="ListParagraph"/>
        <w:numPr>
          <w:ilvl w:val="0"/>
          <w:numId w:val="1"/>
        </w:numPr>
        <w:autoSpaceDE w:val="0"/>
        <w:autoSpaceDN w:val="0"/>
        <w:adjustRightInd w:val="0"/>
        <w:spacing w:after="32" w:line="240" w:lineRule="auto"/>
        <w:rPr>
          <w:rFonts w:cs="Calibri"/>
          <w:color w:val="000000"/>
        </w:rPr>
      </w:pPr>
      <w:r w:rsidRPr="00DE5DE3">
        <w:rPr>
          <w:rFonts w:cs="Calibri"/>
          <w:color w:val="000000"/>
        </w:rPr>
        <w:t xml:space="preserve">Will cover some or all of the extra costs associated with private hospitals (Medicare contributes 75% of what it would pay if the treatment was in a public hospital) </w:t>
      </w:r>
    </w:p>
    <w:p w:rsidR="00E841C1" w:rsidRPr="00DE5DE3" w:rsidRDefault="00E841C1" w:rsidP="00DD2FBB">
      <w:pPr>
        <w:pStyle w:val="ListParagraph"/>
        <w:numPr>
          <w:ilvl w:val="0"/>
          <w:numId w:val="1"/>
        </w:numPr>
        <w:autoSpaceDE w:val="0"/>
        <w:autoSpaceDN w:val="0"/>
        <w:adjustRightInd w:val="0"/>
        <w:spacing w:after="32" w:line="240" w:lineRule="auto"/>
        <w:rPr>
          <w:rFonts w:cs="Calibri"/>
          <w:color w:val="000000"/>
        </w:rPr>
      </w:pPr>
      <w:r w:rsidRPr="00DE5DE3">
        <w:rPr>
          <w:rFonts w:cs="Calibri"/>
          <w:color w:val="000000"/>
        </w:rPr>
        <w:t xml:space="preserve">Choice of hospital </w:t>
      </w:r>
    </w:p>
    <w:p w:rsidR="00E841C1" w:rsidRPr="00DE5DE3" w:rsidRDefault="00E841C1" w:rsidP="00DD2FBB">
      <w:pPr>
        <w:pStyle w:val="ListParagraph"/>
        <w:numPr>
          <w:ilvl w:val="0"/>
          <w:numId w:val="1"/>
        </w:numPr>
        <w:autoSpaceDE w:val="0"/>
        <w:autoSpaceDN w:val="0"/>
        <w:adjustRightInd w:val="0"/>
        <w:spacing w:after="32" w:line="240" w:lineRule="auto"/>
        <w:rPr>
          <w:rFonts w:cs="Calibri"/>
          <w:color w:val="000000"/>
        </w:rPr>
      </w:pPr>
      <w:r w:rsidRPr="00DE5DE3">
        <w:rPr>
          <w:rFonts w:cs="Calibri"/>
          <w:color w:val="000000"/>
        </w:rPr>
        <w:t xml:space="preserve">Choice of doctor </w:t>
      </w:r>
    </w:p>
    <w:p w:rsidR="00E841C1" w:rsidRPr="00DE5DE3" w:rsidRDefault="00E841C1" w:rsidP="00DD2FBB">
      <w:pPr>
        <w:pStyle w:val="ListParagraph"/>
        <w:numPr>
          <w:ilvl w:val="0"/>
          <w:numId w:val="1"/>
        </w:numPr>
        <w:autoSpaceDE w:val="0"/>
        <w:autoSpaceDN w:val="0"/>
        <w:adjustRightInd w:val="0"/>
        <w:spacing w:after="32" w:line="240" w:lineRule="auto"/>
        <w:rPr>
          <w:rFonts w:cs="Calibri"/>
          <w:color w:val="000000"/>
        </w:rPr>
      </w:pPr>
      <w:r w:rsidRPr="00DE5DE3">
        <w:rPr>
          <w:rFonts w:cs="Calibri"/>
          <w:color w:val="000000"/>
        </w:rPr>
        <w:t xml:space="preserve">Reduced waiting times </w:t>
      </w:r>
    </w:p>
    <w:p w:rsidR="00E841C1" w:rsidRPr="00DE5DE3" w:rsidRDefault="00E841C1" w:rsidP="00E841C1">
      <w:pPr>
        <w:pStyle w:val="ListParagraph"/>
        <w:numPr>
          <w:ilvl w:val="0"/>
          <w:numId w:val="1"/>
        </w:numPr>
        <w:autoSpaceDE w:val="0"/>
        <w:autoSpaceDN w:val="0"/>
        <w:adjustRightInd w:val="0"/>
        <w:spacing w:after="0" w:line="240" w:lineRule="auto"/>
        <w:rPr>
          <w:rFonts w:cs="Calibri"/>
          <w:color w:val="000000"/>
        </w:rPr>
      </w:pPr>
      <w:r w:rsidRPr="00DE5DE3">
        <w:rPr>
          <w:rFonts w:cs="Calibri"/>
          <w:color w:val="000000"/>
        </w:rPr>
        <w:t xml:space="preserve">Can opt for extras (cover for services not covered by Medicare such as </w:t>
      </w:r>
      <w:r w:rsidR="00DD2FBB" w:rsidRPr="00DE5DE3">
        <w:rPr>
          <w:rFonts w:cs="Calibri"/>
          <w:color w:val="000000"/>
        </w:rPr>
        <w:t>dental and physiotherapy)</w:t>
      </w:r>
    </w:p>
    <w:p w:rsidR="00DD2FBB" w:rsidRPr="00E841C1" w:rsidRDefault="00DD2FBB" w:rsidP="00DD2FBB">
      <w:pPr>
        <w:pStyle w:val="ListParagraph"/>
        <w:autoSpaceDE w:val="0"/>
        <w:autoSpaceDN w:val="0"/>
        <w:adjustRightInd w:val="0"/>
        <w:spacing w:after="0" w:line="240" w:lineRule="auto"/>
        <w:rPr>
          <w:rFonts w:cs="Calibri"/>
          <w:color w:val="000000"/>
        </w:rPr>
      </w:pPr>
    </w:p>
    <w:p w:rsidR="00DD2FBB" w:rsidRPr="00DE5DE3" w:rsidRDefault="00E841C1" w:rsidP="00E841C1">
      <w:pPr>
        <w:autoSpaceDE w:val="0"/>
        <w:autoSpaceDN w:val="0"/>
        <w:adjustRightInd w:val="0"/>
        <w:spacing w:after="0" w:line="240" w:lineRule="auto"/>
        <w:rPr>
          <w:rFonts w:cs="Calibri"/>
          <w:color w:val="000000"/>
        </w:rPr>
      </w:pPr>
      <w:r w:rsidRPr="00E841C1">
        <w:rPr>
          <w:rFonts w:cs="Calibri"/>
          <w:b/>
          <w:color w:val="000000"/>
        </w:rPr>
        <w:t>Private health insurance provides necessary funding for the health system</w:t>
      </w:r>
      <w:r w:rsidRPr="00E841C1">
        <w:rPr>
          <w:rFonts w:cs="Calibri"/>
          <w:color w:val="000000"/>
        </w:rPr>
        <w:t xml:space="preserve">. </w:t>
      </w:r>
    </w:p>
    <w:p w:rsidR="00E841C1" w:rsidRPr="00E841C1" w:rsidRDefault="00E841C1" w:rsidP="00E841C1">
      <w:pPr>
        <w:autoSpaceDE w:val="0"/>
        <w:autoSpaceDN w:val="0"/>
        <w:adjustRightInd w:val="0"/>
        <w:spacing w:after="0" w:line="240" w:lineRule="auto"/>
        <w:rPr>
          <w:rFonts w:cs="Calibri"/>
          <w:color w:val="000000"/>
        </w:rPr>
      </w:pPr>
      <w:r w:rsidRPr="00E841C1">
        <w:rPr>
          <w:rFonts w:cs="Calibri"/>
          <w:color w:val="000000"/>
        </w:rPr>
        <w:t xml:space="preserve">As a result, the Federal Government has devised numerous incentives to encourage </w:t>
      </w:r>
      <w:r w:rsidR="00DD2FBB" w:rsidRPr="00DE5DE3">
        <w:rPr>
          <w:rFonts w:cs="Calibri"/>
          <w:color w:val="000000"/>
        </w:rPr>
        <w:t>it use:</w:t>
      </w:r>
    </w:p>
    <w:p w:rsidR="00DD2FBB" w:rsidRPr="00DE5DE3" w:rsidRDefault="00E841C1" w:rsidP="00DD2FBB">
      <w:pPr>
        <w:pStyle w:val="ListParagraph"/>
        <w:numPr>
          <w:ilvl w:val="0"/>
          <w:numId w:val="1"/>
        </w:numPr>
        <w:autoSpaceDE w:val="0"/>
        <w:autoSpaceDN w:val="0"/>
        <w:adjustRightInd w:val="0"/>
        <w:spacing w:after="28" w:line="240" w:lineRule="auto"/>
        <w:rPr>
          <w:rFonts w:cs="Calibri"/>
          <w:color w:val="000000"/>
        </w:rPr>
      </w:pPr>
      <w:r w:rsidRPr="00DE5DE3">
        <w:rPr>
          <w:rFonts w:cs="Calibri"/>
          <w:b/>
          <w:bCs/>
          <w:color w:val="000000"/>
        </w:rPr>
        <w:t xml:space="preserve">Lifetime </w:t>
      </w:r>
      <w:r w:rsidR="00DD2FBB" w:rsidRPr="00DE5DE3">
        <w:rPr>
          <w:rFonts w:cs="Calibri"/>
          <w:b/>
          <w:bCs/>
          <w:color w:val="000000"/>
        </w:rPr>
        <w:t>Health C</w:t>
      </w:r>
      <w:r w:rsidRPr="00DE5DE3">
        <w:rPr>
          <w:rFonts w:cs="Calibri"/>
          <w:b/>
          <w:bCs/>
          <w:color w:val="000000"/>
        </w:rPr>
        <w:t xml:space="preserve">over </w:t>
      </w:r>
      <w:r w:rsidRPr="00DE5DE3">
        <w:rPr>
          <w:rFonts w:cs="Calibri"/>
          <w:color w:val="000000"/>
        </w:rPr>
        <w:t xml:space="preserve">– </w:t>
      </w:r>
      <w:r w:rsidR="00DD2FBB" w:rsidRPr="00DE5DE3">
        <w:rPr>
          <w:rFonts w:cs="Calibri"/>
          <w:color w:val="000000"/>
        </w:rPr>
        <w:t xml:space="preserve">designed to encourage people to take out hospital insurance earlier in life and to maintain their cover. </w:t>
      </w:r>
    </w:p>
    <w:p w:rsidR="006D053E" w:rsidRPr="00DE5DE3" w:rsidRDefault="00DD2FBB" w:rsidP="00DD2FBB">
      <w:pPr>
        <w:pStyle w:val="ListParagraph"/>
        <w:autoSpaceDE w:val="0"/>
        <w:autoSpaceDN w:val="0"/>
        <w:adjustRightInd w:val="0"/>
        <w:spacing w:after="28" w:line="240" w:lineRule="auto"/>
        <w:rPr>
          <w:rFonts w:cs="Calibri"/>
          <w:color w:val="000000"/>
        </w:rPr>
      </w:pPr>
      <w:r w:rsidRPr="00DE5DE3">
        <w:rPr>
          <w:rFonts w:cs="Calibri"/>
          <w:color w:val="000000"/>
        </w:rPr>
        <w:t>T</w:t>
      </w:r>
      <w:r w:rsidR="00E841C1" w:rsidRPr="00DE5DE3">
        <w:rPr>
          <w:rFonts w:cs="Calibri"/>
          <w:color w:val="000000"/>
        </w:rPr>
        <w:t xml:space="preserve">hose who take out private health insurance over the age of 30 pay an extra 2% on their premiums for every year they are aged over 30 </w:t>
      </w:r>
      <w:r w:rsidRPr="00DE5DE3">
        <w:rPr>
          <w:rFonts w:cs="Calibri"/>
          <w:color w:val="000000"/>
        </w:rPr>
        <w:t>eg. I</w:t>
      </w:r>
      <w:r w:rsidR="00DD4595" w:rsidRPr="00DE5DE3">
        <w:rPr>
          <w:rFonts w:cs="Calibri"/>
          <w:color w:val="000000"/>
        </w:rPr>
        <w:t>f you take out hospital cover at age 40 you will pay 20% more than someone who first took out hospital cover at age 30. The maximum loading is 70%.</w:t>
      </w:r>
    </w:p>
    <w:p w:rsidR="00E841C1" w:rsidRPr="00DE5DE3" w:rsidRDefault="00DD2FBB" w:rsidP="00DD2FBB">
      <w:pPr>
        <w:pStyle w:val="ListParagraph"/>
        <w:autoSpaceDE w:val="0"/>
        <w:autoSpaceDN w:val="0"/>
        <w:adjustRightInd w:val="0"/>
        <w:spacing w:after="28" w:line="240" w:lineRule="auto"/>
        <w:rPr>
          <w:rFonts w:cs="Calibri"/>
          <w:color w:val="000000"/>
        </w:rPr>
      </w:pPr>
      <w:r w:rsidRPr="00DE5DE3">
        <w:rPr>
          <w:rFonts w:cs="Calibri"/>
          <w:color w:val="000000"/>
        </w:rPr>
        <w:t>Once you have paid a LHC loading on your private hospital insurance for 10 continuous years, the loading is removed as long as you retain your hospital cover</w:t>
      </w:r>
    </w:p>
    <w:p w:rsidR="00E841C1" w:rsidRPr="00DE5DE3" w:rsidRDefault="00E841C1" w:rsidP="00DD2FBB">
      <w:pPr>
        <w:pStyle w:val="ListParagraph"/>
        <w:numPr>
          <w:ilvl w:val="0"/>
          <w:numId w:val="1"/>
        </w:numPr>
        <w:autoSpaceDE w:val="0"/>
        <w:autoSpaceDN w:val="0"/>
        <w:adjustRightInd w:val="0"/>
        <w:spacing w:after="28" w:line="240" w:lineRule="auto"/>
        <w:rPr>
          <w:rFonts w:cs="Calibri"/>
          <w:color w:val="000000"/>
        </w:rPr>
      </w:pPr>
      <w:r w:rsidRPr="00DE5DE3">
        <w:rPr>
          <w:rFonts w:cs="Calibri"/>
          <w:b/>
          <w:bCs/>
          <w:color w:val="000000"/>
        </w:rPr>
        <w:t xml:space="preserve">Medicare Levy Surcharge </w:t>
      </w:r>
      <w:r w:rsidRPr="00DE5DE3">
        <w:rPr>
          <w:rFonts w:cs="Calibri"/>
          <w:color w:val="000000"/>
        </w:rPr>
        <w:t xml:space="preserve">– high income earners without private health insurance pay an extra tax </w:t>
      </w:r>
      <w:r w:rsidR="00DD2FBB" w:rsidRPr="00DE5DE3">
        <w:rPr>
          <w:rFonts w:cs="Calibri"/>
          <w:color w:val="000000"/>
        </w:rPr>
        <w:t>(see notes on medicare)</w:t>
      </w:r>
      <w:r w:rsidRPr="00DE5DE3">
        <w:rPr>
          <w:rFonts w:cs="Calibri"/>
          <w:color w:val="000000"/>
        </w:rPr>
        <w:t xml:space="preserve"> </w:t>
      </w:r>
    </w:p>
    <w:p w:rsidR="00E841C1" w:rsidRPr="00DE5DE3" w:rsidRDefault="00E841C1" w:rsidP="00DD2FBB">
      <w:pPr>
        <w:pStyle w:val="ListParagraph"/>
        <w:numPr>
          <w:ilvl w:val="0"/>
          <w:numId w:val="1"/>
        </w:numPr>
        <w:autoSpaceDE w:val="0"/>
        <w:autoSpaceDN w:val="0"/>
        <w:adjustRightInd w:val="0"/>
        <w:spacing w:after="0" w:line="240" w:lineRule="auto"/>
        <w:rPr>
          <w:rFonts w:cs="Calibri"/>
          <w:color w:val="000000"/>
        </w:rPr>
      </w:pPr>
      <w:r w:rsidRPr="00DE5DE3">
        <w:rPr>
          <w:rFonts w:cs="Calibri"/>
          <w:b/>
          <w:bCs/>
          <w:color w:val="000000"/>
        </w:rPr>
        <w:t xml:space="preserve">Private Health Insurance Rebate </w:t>
      </w:r>
      <w:r w:rsidRPr="00DE5DE3">
        <w:rPr>
          <w:rFonts w:cs="Calibri"/>
          <w:color w:val="000000"/>
        </w:rPr>
        <w:t>– the Federal Government will pay a percentage of the premiums paid for eligible private health insurance members. The amount paid depends on income. Higher incom</w:t>
      </w:r>
      <w:r w:rsidR="00DD2FBB" w:rsidRPr="00DE5DE3">
        <w:rPr>
          <w:rFonts w:cs="Calibri"/>
          <w:color w:val="000000"/>
        </w:rPr>
        <w:t>e earners receive a lower/no</w:t>
      </w:r>
      <w:r w:rsidRPr="00DE5DE3">
        <w:rPr>
          <w:rFonts w:cs="Calibri"/>
          <w:color w:val="000000"/>
        </w:rPr>
        <w:t xml:space="preserve"> rebate. </w:t>
      </w:r>
      <w:r w:rsidR="00DE5DE3" w:rsidRPr="00DE5DE3">
        <w:rPr>
          <w:rFonts w:cs="Calibri"/>
          <w:color w:val="000000"/>
        </w:rPr>
        <w:t>(see table above)</w:t>
      </w:r>
    </w:p>
    <w:p w:rsidR="00DE5DE3" w:rsidRPr="00DE5DE3" w:rsidRDefault="00DE5DE3" w:rsidP="00DE5DE3">
      <w:pPr>
        <w:pStyle w:val="ListParagraph"/>
        <w:autoSpaceDE w:val="0"/>
        <w:autoSpaceDN w:val="0"/>
        <w:adjustRightInd w:val="0"/>
        <w:spacing w:after="0" w:line="240" w:lineRule="auto"/>
        <w:rPr>
          <w:rFonts w:cs="Calibri"/>
          <w:color w:val="000000"/>
        </w:rPr>
      </w:pPr>
    </w:p>
    <w:p w:rsidR="00DE5DE3" w:rsidRPr="00DE5DE3" w:rsidRDefault="00DE5DE3">
      <w:pPr>
        <w:rPr>
          <w:rFonts w:cs="Times New Roman"/>
        </w:rPr>
      </w:pPr>
    </w:p>
    <w:p w:rsidR="00DE5DE3" w:rsidRPr="00DE5DE3" w:rsidRDefault="00DE5DE3">
      <w:pPr>
        <w:rPr>
          <w:rFonts w:cs="Times New Roman"/>
        </w:rPr>
      </w:pPr>
    </w:p>
    <w:p w:rsidR="00E841C1" w:rsidRPr="00DE5DE3" w:rsidRDefault="00E841C1">
      <w:pPr>
        <w:rPr>
          <w:rFonts w:cs="Times New Roman"/>
        </w:rPr>
        <w:sectPr w:rsidR="00E841C1" w:rsidRPr="00DE5DE3" w:rsidSect="00327C49">
          <w:pgSz w:w="11906" w:h="16838"/>
          <w:pgMar w:top="567" w:right="1133" w:bottom="284" w:left="1134" w:header="708" w:footer="708" w:gutter="0"/>
          <w:cols w:space="708"/>
          <w:docGrid w:linePitch="360"/>
        </w:sectPr>
      </w:pPr>
    </w:p>
    <w:tbl>
      <w:tblPr>
        <w:tblW w:w="1545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0"/>
        <w:gridCol w:w="6455"/>
        <w:gridCol w:w="6455"/>
      </w:tblGrid>
      <w:tr w:rsidR="00E841C1" w:rsidRPr="00DE5DE3" w:rsidTr="00E841C1">
        <w:trPr>
          <w:trHeight w:val="678"/>
        </w:trPr>
        <w:tc>
          <w:tcPr>
            <w:tcW w:w="2540" w:type="dxa"/>
            <w:tcBorders>
              <w:top w:val="single" w:sz="4" w:space="0" w:color="auto"/>
              <w:left w:val="single" w:sz="4" w:space="0" w:color="auto"/>
              <w:bottom w:val="single" w:sz="4" w:space="0" w:color="auto"/>
              <w:right w:val="single" w:sz="4" w:space="0" w:color="auto"/>
            </w:tcBorders>
          </w:tcPr>
          <w:p w:rsidR="00E841C1" w:rsidRPr="00DE5DE3" w:rsidRDefault="00E841C1" w:rsidP="008371BC">
            <w:pPr>
              <w:pStyle w:val="Bodytext"/>
              <w:spacing w:line="276" w:lineRule="auto"/>
              <w:rPr>
                <w:rFonts w:asciiTheme="minorHAnsi" w:hAnsiTheme="minorHAnsi" w:cs="Times New Roman"/>
                <w:lang w:eastAsia="en-US" w:bidi="ar-SA"/>
              </w:rPr>
            </w:pPr>
          </w:p>
          <w:p w:rsidR="00E841C1" w:rsidRPr="00DE5DE3" w:rsidRDefault="00E841C1" w:rsidP="008371BC">
            <w:pPr>
              <w:pStyle w:val="Bodytext"/>
              <w:spacing w:line="276" w:lineRule="auto"/>
              <w:rPr>
                <w:rFonts w:asciiTheme="minorHAnsi" w:hAnsiTheme="minorHAnsi" w:cs="Times New Roman"/>
                <w:lang w:eastAsia="en-US" w:bidi="ar-SA"/>
              </w:rPr>
            </w:pPr>
          </w:p>
        </w:tc>
        <w:tc>
          <w:tcPr>
            <w:tcW w:w="6455" w:type="dxa"/>
            <w:tcBorders>
              <w:left w:val="single" w:sz="4" w:space="0" w:color="auto"/>
            </w:tcBorders>
            <w:shd w:val="pct12" w:color="auto" w:fill="auto"/>
          </w:tcPr>
          <w:p w:rsidR="00E841C1" w:rsidRPr="00DE5DE3" w:rsidRDefault="00E841C1" w:rsidP="008371BC">
            <w:pPr>
              <w:pStyle w:val="Bodytext"/>
              <w:spacing w:line="276" w:lineRule="auto"/>
              <w:rPr>
                <w:rFonts w:asciiTheme="minorHAnsi" w:hAnsiTheme="minorHAnsi" w:cs="Times New Roman"/>
                <w:b/>
                <w:lang w:eastAsia="en-US" w:bidi="ar-SA"/>
              </w:rPr>
            </w:pPr>
            <w:r w:rsidRPr="00DE5DE3">
              <w:rPr>
                <w:rFonts w:asciiTheme="minorHAnsi" w:hAnsiTheme="minorHAnsi" w:cs="Times New Roman"/>
                <w:b/>
                <w:lang w:eastAsia="en-US" w:bidi="ar-SA"/>
              </w:rPr>
              <w:t>Advantages</w:t>
            </w:r>
          </w:p>
        </w:tc>
        <w:tc>
          <w:tcPr>
            <w:tcW w:w="6455" w:type="dxa"/>
            <w:shd w:val="pct12" w:color="auto" w:fill="auto"/>
          </w:tcPr>
          <w:p w:rsidR="00E841C1" w:rsidRPr="00DE5DE3" w:rsidRDefault="00E841C1" w:rsidP="008371BC">
            <w:pPr>
              <w:pStyle w:val="Bodytext"/>
              <w:spacing w:line="276" w:lineRule="auto"/>
              <w:rPr>
                <w:rFonts w:asciiTheme="minorHAnsi" w:hAnsiTheme="minorHAnsi" w:cs="Times New Roman"/>
                <w:b/>
                <w:lang w:eastAsia="en-US" w:bidi="ar-SA"/>
              </w:rPr>
            </w:pPr>
            <w:r w:rsidRPr="00DE5DE3">
              <w:rPr>
                <w:rFonts w:asciiTheme="minorHAnsi" w:hAnsiTheme="minorHAnsi" w:cs="Times New Roman"/>
                <w:b/>
                <w:lang w:eastAsia="en-US" w:bidi="ar-SA"/>
              </w:rPr>
              <w:t>Disadvantages</w:t>
            </w:r>
          </w:p>
          <w:p w:rsidR="00E841C1" w:rsidRPr="00DE5DE3" w:rsidRDefault="00E841C1" w:rsidP="008371BC">
            <w:pPr>
              <w:pStyle w:val="Bodytext"/>
              <w:spacing w:line="276" w:lineRule="auto"/>
              <w:rPr>
                <w:rFonts w:asciiTheme="minorHAnsi" w:hAnsiTheme="minorHAnsi" w:cs="Times New Roman"/>
                <w:b/>
                <w:lang w:eastAsia="en-US" w:bidi="ar-SA"/>
              </w:rPr>
            </w:pPr>
          </w:p>
        </w:tc>
      </w:tr>
      <w:tr w:rsidR="00E841C1" w:rsidRPr="00DE5DE3" w:rsidTr="00E841C1">
        <w:trPr>
          <w:trHeight w:val="4123"/>
        </w:trPr>
        <w:tc>
          <w:tcPr>
            <w:tcW w:w="2540" w:type="dxa"/>
            <w:tcBorders>
              <w:top w:val="single" w:sz="4" w:space="0" w:color="auto"/>
            </w:tcBorders>
            <w:shd w:val="pct12" w:color="auto" w:fill="auto"/>
          </w:tcPr>
          <w:p w:rsidR="00E841C1" w:rsidRPr="00DE5DE3" w:rsidRDefault="00E841C1" w:rsidP="008371BC">
            <w:pPr>
              <w:pStyle w:val="Bodytext"/>
              <w:spacing w:line="276" w:lineRule="auto"/>
              <w:rPr>
                <w:rFonts w:asciiTheme="minorHAnsi" w:hAnsiTheme="minorHAnsi" w:cs="Times New Roman"/>
                <w:lang w:eastAsia="en-US" w:bidi="ar-SA"/>
              </w:rPr>
            </w:pPr>
          </w:p>
          <w:p w:rsidR="00E841C1" w:rsidRPr="00DE5DE3" w:rsidRDefault="00E841C1" w:rsidP="008371BC">
            <w:pPr>
              <w:pStyle w:val="Bodytext"/>
              <w:spacing w:line="276" w:lineRule="auto"/>
              <w:rPr>
                <w:rFonts w:asciiTheme="minorHAnsi" w:hAnsiTheme="minorHAnsi" w:cs="Times New Roman"/>
                <w:lang w:eastAsia="en-US" w:bidi="ar-SA"/>
              </w:rPr>
            </w:pPr>
          </w:p>
          <w:p w:rsidR="00E841C1" w:rsidRPr="00DE5DE3" w:rsidRDefault="00E841C1" w:rsidP="008371BC">
            <w:pPr>
              <w:pStyle w:val="Bodytext"/>
              <w:spacing w:line="276" w:lineRule="auto"/>
              <w:rPr>
                <w:rFonts w:asciiTheme="minorHAnsi" w:hAnsiTheme="minorHAnsi" w:cs="Times New Roman"/>
                <w:lang w:eastAsia="en-US" w:bidi="ar-SA"/>
              </w:rPr>
            </w:pPr>
          </w:p>
          <w:p w:rsidR="00E841C1" w:rsidRPr="00DE5DE3" w:rsidRDefault="00E841C1" w:rsidP="008371BC">
            <w:pPr>
              <w:pStyle w:val="Bodytext"/>
              <w:spacing w:line="276" w:lineRule="auto"/>
              <w:rPr>
                <w:rFonts w:asciiTheme="minorHAnsi" w:hAnsiTheme="minorHAnsi" w:cs="Times New Roman"/>
                <w:lang w:eastAsia="en-US" w:bidi="ar-SA"/>
              </w:rPr>
            </w:pPr>
          </w:p>
          <w:p w:rsidR="00E841C1" w:rsidRPr="00DE5DE3" w:rsidRDefault="00E841C1" w:rsidP="008371BC">
            <w:pPr>
              <w:pStyle w:val="Bodytext"/>
              <w:spacing w:line="276" w:lineRule="auto"/>
              <w:rPr>
                <w:rFonts w:asciiTheme="minorHAnsi" w:hAnsiTheme="minorHAnsi" w:cs="Times New Roman"/>
                <w:lang w:eastAsia="en-US" w:bidi="ar-SA"/>
              </w:rPr>
            </w:pPr>
            <w:r w:rsidRPr="00DE5DE3">
              <w:rPr>
                <w:rFonts w:asciiTheme="minorHAnsi" w:hAnsiTheme="minorHAnsi" w:cs="Times New Roman"/>
                <w:lang w:eastAsia="en-US" w:bidi="ar-SA"/>
              </w:rPr>
              <w:t>Medicare</w:t>
            </w:r>
          </w:p>
          <w:p w:rsidR="00E841C1" w:rsidRPr="00DE5DE3" w:rsidRDefault="00E841C1" w:rsidP="008371BC">
            <w:pPr>
              <w:pStyle w:val="Bodytext"/>
              <w:spacing w:line="276" w:lineRule="auto"/>
              <w:rPr>
                <w:rFonts w:asciiTheme="minorHAnsi" w:hAnsiTheme="minorHAnsi" w:cs="Times New Roman"/>
                <w:lang w:eastAsia="en-US" w:bidi="ar-SA"/>
              </w:rPr>
            </w:pPr>
          </w:p>
          <w:p w:rsidR="00E841C1" w:rsidRPr="00DE5DE3" w:rsidRDefault="00E841C1" w:rsidP="008371BC">
            <w:pPr>
              <w:pStyle w:val="Bodytext"/>
              <w:spacing w:line="276" w:lineRule="auto"/>
              <w:rPr>
                <w:rFonts w:asciiTheme="minorHAnsi" w:hAnsiTheme="minorHAnsi" w:cs="Times New Roman"/>
                <w:lang w:eastAsia="en-US" w:bidi="ar-SA"/>
              </w:rPr>
            </w:pPr>
          </w:p>
          <w:p w:rsidR="00E841C1" w:rsidRPr="00DE5DE3" w:rsidRDefault="00E841C1" w:rsidP="008371BC">
            <w:pPr>
              <w:pStyle w:val="Bodytext"/>
              <w:spacing w:line="276" w:lineRule="auto"/>
              <w:rPr>
                <w:rFonts w:asciiTheme="minorHAnsi" w:hAnsiTheme="minorHAnsi" w:cs="Times New Roman"/>
                <w:lang w:eastAsia="en-US" w:bidi="ar-SA"/>
              </w:rPr>
            </w:pPr>
          </w:p>
          <w:p w:rsidR="00E841C1" w:rsidRPr="00DE5DE3" w:rsidRDefault="00E841C1" w:rsidP="008371BC">
            <w:pPr>
              <w:pStyle w:val="Bodytext"/>
              <w:spacing w:line="276" w:lineRule="auto"/>
              <w:rPr>
                <w:rFonts w:asciiTheme="minorHAnsi" w:hAnsiTheme="minorHAnsi" w:cs="Times New Roman"/>
                <w:lang w:eastAsia="en-US" w:bidi="ar-SA"/>
              </w:rPr>
            </w:pPr>
          </w:p>
        </w:tc>
        <w:tc>
          <w:tcPr>
            <w:tcW w:w="6455" w:type="dxa"/>
          </w:tcPr>
          <w:p w:rsidR="00E841C1" w:rsidRPr="00DE5DE3" w:rsidRDefault="00E841C1" w:rsidP="008371BC">
            <w:pPr>
              <w:pStyle w:val="Bodytext"/>
              <w:spacing w:line="276" w:lineRule="auto"/>
              <w:rPr>
                <w:rFonts w:asciiTheme="minorHAnsi" w:hAnsiTheme="minorHAnsi" w:cs="Times New Roman"/>
                <w:lang w:eastAsia="en-US" w:bidi="ar-SA"/>
              </w:rPr>
            </w:pPr>
          </w:p>
        </w:tc>
        <w:tc>
          <w:tcPr>
            <w:tcW w:w="6455" w:type="dxa"/>
          </w:tcPr>
          <w:p w:rsidR="00E841C1" w:rsidRPr="00DE5DE3" w:rsidRDefault="00E841C1" w:rsidP="008371BC">
            <w:pPr>
              <w:pStyle w:val="Bodytext"/>
              <w:spacing w:line="276" w:lineRule="auto"/>
              <w:rPr>
                <w:rFonts w:asciiTheme="minorHAnsi" w:hAnsiTheme="minorHAnsi" w:cs="Times New Roman"/>
                <w:lang w:eastAsia="en-US" w:bidi="ar-SA"/>
              </w:rPr>
            </w:pPr>
          </w:p>
        </w:tc>
      </w:tr>
      <w:tr w:rsidR="00E841C1" w:rsidRPr="00DE5DE3" w:rsidTr="00E841C1">
        <w:trPr>
          <w:trHeight w:val="4123"/>
        </w:trPr>
        <w:tc>
          <w:tcPr>
            <w:tcW w:w="2540" w:type="dxa"/>
            <w:shd w:val="pct12" w:color="auto" w:fill="auto"/>
          </w:tcPr>
          <w:p w:rsidR="00E841C1" w:rsidRPr="00DE5DE3" w:rsidRDefault="00E841C1" w:rsidP="008371BC">
            <w:pPr>
              <w:pStyle w:val="Bodytext"/>
              <w:spacing w:line="276" w:lineRule="auto"/>
              <w:rPr>
                <w:rFonts w:asciiTheme="minorHAnsi" w:hAnsiTheme="minorHAnsi" w:cs="Times New Roman"/>
                <w:lang w:eastAsia="en-US" w:bidi="ar-SA"/>
              </w:rPr>
            </w:pPr>
          </w:p>
          <w:p w:rsidR="00E841C1" w:rsidRPr="00DE5DE3" w:rsidRDefault="00E841C1" w:rsidP="008371BC">
            <w:pPr>
              <w:pStyle w:val="Bodytext"/>
              <w:spacing w:line="276" w:lineRule="auto"/>
              <w:rPr>
                <w:rFonts w:asciiTheme="minorHAnsi" w:hAnsiTheme="minorHAnsi" w:cs="Times New Roman"/>
                <w:lang w:eastAsia="en-US" w:bidi="ar-SA"/>
              </w:rPr>
            </w:pPr>
          </w:p>
          <w:p w:rsidR="00E841C1" w:rsidRPr="00DE5DE3" w:rsidRDefault="00E841C1" w:rsidP="008371BC">
            <w:pPr>
              <w:pStyle w:val="Bodytext"/>
              <w:spacing w:line="276" w:lineRule="auto"/>
              <w:rPr>
                <w:rFonts w:asciiTheme="minorHAnsi" w:hAnsiTheme="minorHAnsi" w:cs="Times New Roman"/>
                <w:lang w:eastAsia="en-US" w:bidi="ar-SA"/>
              </w:rPr>
            </w:pPr>
          </w:p>
          <w:p w:rsidR="00E841C1" w:rsidRPr="00DE5DE3" w:rsidRDefault="00E841C1" w:rsidP="008371BC">
            <w:pPr>
              <w:pStyle w:val="Bodytext"/>
              <w:spacing w:line="276" w:lineRule="auto"/>
              <w:rPr>
                <w:rFonts w:asciiTheme="minorHAnsi" w:hAnsiTheme="minorHAnsi" w:cs="Times New Roman"/>
                <w:lang w:eastAsia="en-US" w:bidi="ar-SA"/>
              </w:rPr>
            </w:pPr>
            <w:r w:rsidRPr="00DE5DE3">
              <w:rPr>
                <w:rFonts w:asciiTheme="minorHAnsi" w:hAnsiTheme="minorHAnsi" w:cs="Times New Roman"/>
                <w:lang w:eastAsia="en-US" w:bidi="ar-SA"/>
              </w:rPr>
              <w:t>Private health insurance</w:t>
            </w:r>
          </w:p>
          <w:p w:rsidR="00E841C1" w:rsidRPr="00DE5DE3" w:rsidRDefault="00E841C1" w:rsidP="008371BC">
            <w:pPr>
              <w:pStyle w:val="Bodytext"/>
              <w:spacing w:line="276" w:lineRule="auto"/>
              <w:rPr>
                <w:rFonts w:asciiTheme="minorHAnsi" w:hAnsiTheme="minorHAnsi" w:cs="Times New Roman"/>
                <w:lang w:eastAsia="en-US" w:bidi="ar-SA"/>
              </w:rPr>
            </w:pPr>
          </w:p>
          <w:p w:rsidR="00E841C1" w:rsidRPr="00DE5DE3" w:rsidRDefault="00E841C1" w:rsidP="008371BC">
            <w:pPr>
              <w:pStyle w:val="Bodytext"/>
              <w:spacing w:line="276" w:lineRule="auto"/>
              <w:rPr>
                <w:rFonts w:asciiTheme="minorHAnsi" w:hAnsiTheme="minorHAnsi" w:cs="Times New Roman"/>
                <w:lang w:eastAsia="en-US" w:bidi="ar-SA"/>
              </w:rPr>
            </w:pPr>
          </w:p>
        </w:tc>
        <w:tc>
          <w:tcPr>
            <w:tcW w:w="6455" w:type="dxa"/>
          </w:tcPr>
          <w:p w:rsidR="00E841C1" w:rsidRPr="00DE5DE3" w:rsidRDefault="00E841C1" w:rsidP="008371BC">
            <w:pPr>
              <w:pStyle w:val="Bodytext"/>
              <w:spacing w:line="276" w:lineRule="auto"/>
              <w:rPr>
                <w:rFonts w:asciiTheme="minorHAnsi" w:hAnsiTheme="minorHAnsi" w:cs="Times New Roman"/>
                <w:lang w:eastAsia="en-US" w:bidi="ar-SA"/>
              </w:rPr>
            </w:pPr>
          </w:p>
        </w:tc>
        <w:tc>
          <w:tcPr>
            <w:tcW w:w="6455" w:type="dxa"/>
          </w:tcPr>
          <w:p w:rsidR="00E841C1" w:rsidRPr="00DE5DE3" w:rsidRDefault="00E841C1" w:rsidP="008371BC">
            <w:pPr>
              <w:pStyle w:val="Bodytext"/>
              <w:spacing w:line="276" w:lineRule="auto"/>
              <w:rPr>
                <w:rFonts w:asciiTheme="minorHAnsi" w:hAnsiTheme="minorHAnsi" w:cs="Times New Roman"/>
                <w:lang w:eastAsia="en-US" w:bidi="ar-SA"/>
              </w:rPr>
            </w:pPr>
          </w:p>
        </w:tc>
      </w:tr>
    </w:tbl>
    <w:p w:rsidR="00E841C1" w:rsidRPr="00DE5DE3" w:rsidRDefault="00E841C1">
      <w:pPr>
        <w:rPr>
          <w:rFonts w:cs="Times New Roman"/>
        </w:rPr>
      </w:pPr>
      <w:r w:rsidRPr="00DE5DE3">
        <w:rPr>
          <w:rFonts w:cs="Times New Roman"/>
        </w:rPr>
        <w:br w:type="page"/>
      </w:r>
    </w:p>
    <w:p w:rsidR="00E841C1" w:rsidRPr="00DE5DE3" w:rsidRDefault="00E841C1">
      <w:pPr>
        <w:rPr>
          <w:rFonts w:cs="Times New Roman"/>
        </w:rPr>
        <w:sectPr w:rsidR="00E841C1" w:rsidRPr="00DE5DE3" w:rsidSect="00E841C1">
          <w:pgSz w:w="16838" w:h="11906" w:orient="landscape"/>
          <w:pgMar w:top="1134" w:right="567" w:bottom="1133" w:left="284" w:header="708" w:footer="708" w:gutter="0"/>
          <w:cols w:space="708"/>
          <w:docGrid w:linePitch="360"/>
        </w:sectPr>
      </w:pPr>
    </w:p>
    <w:p w:rsidR="00327C49" w:rsidRPr="00DE5DE3" w:rsidRDefault="007B0408" w:rsidP="00327C49">
      <w:pPr>
        <w:spacing w:after="120"/>
        <w:rPr>
          <w:rFonts w:cs="Times New Roman"/>
        </w:rPr>
      </w:pPr>
      <w:r>
        <w:rPr>
          <w:rFonts w:cs="Times New Roman"/>
        </w:rPr>
        <w:t xml:space="preserve">1. </w:t>
      </w:r>
      <w:r w:rsidR="00327C49" w:rsidRPr="00DE5DE3">
        <w:rPr>
          <w:rFonts w:cs="Times New Roman"/>
        </w:rPr>
        <w:t xml:space="preserve">Australia’s health system is made up of numerous government and non-government organisations and initiatives. </w:t>
      </w:r>
    </w:p>
    <w:p w:rsidR="00327C49" w:rsidRPr="00DE5DE3" w:rsidRDefault="00327C49" w:rsidP="00327C49">
      <w:pPr>
        <w:spacing w:after="120"/>
        <w:rPr>
          <w:rFonts w:cs="Times New Roman"/>
        </w:rPr>
      </w:pPr>
      <w:r w:rsidRPr="00DE5DE3">
        <w:rPr>
          <w:rFonts w:cs="Times New Roman"/>
        </w:rPr>
        <w:t xml:space="preserve">The Federal Government has numerous roles in promoting health in Australia. One example is Medicare.  </w:t>
      </w:r>
    </w:p>
    <w:p w:rsidR="0000315B" w:rsidRPr="00DE5DE3" w:rsidRDefault="00327C49" w:rsidP="0000315B">
      <w:pPr>
        <w:spacing w:after="120"/>
        <w:jc w:val="right"/>
        <w:rPr>
          <w:rFonts w:cs="Times New Roman"/>
        </w:rPr>
      </w:pPr>
      <w:r w:rsidRPr="00DE5DE3">
        <w:rPr>
          <w:rFonts w:cs="Times New Roman"/>
        </w:rPr>
        <w:t>a. Describe Medicare</w:t>
      </w:r>
      <w:r w:rsidR="0000315B" w:rsidRPr="00DE5DE3">
        <w:rPr>
          <w:rFonts w:cs="Times New Roman"/>
        </w:rPr>
        <w:tab/>
      </w:r>
      <w:r w:rsidR="0000315B" w:rsidRPr="00DE5DE3">
        <w:rPr>
          <w:rFonts w:cs="Times New Roman"/>
        </w:rPr>
        <w:tab/>
      </w:r>
      <w:r w:rsidR="0000315B" w:rsidRPr="00DE5DE3">
        <w:rPr>
          <w:rFonts w:cs="Times New Roman"/>
        </w:rPr>
        <w:tab/>
      </w:r>
      <w:r w:rsidR="0000315B" w:rsidRPr="00DE5DE3">
        <w:rPr>
          <w:rFonts w:cs="Times New Roman"/>
        </w:rPr>
        <w:tab/>
      </w:r>
      <w:r w:rsidR="0000315B" w:rsidRPr="00DE5DE3">
        <w:rPr>
          <w:rFonts w:cs="Times New Roman"/>
        </w:rPr>
        <w:tab/>
      </w:r>
      <w:r w:rsidR="0000315B" w:rsidRPr="00DE5DE3">
        <w:rPr>
          <w:rFonts w:cs="Times New Roman"/>
        </w:rPr>
        <w:tab/>
      </w:r>
      <w:r w:rsidR="0000315B" w:rsidRPr="00DE5DE3">
        <w:rPr>
          <w:rFonts w:cs="Times New Roman"/>
        </w:rPr>
        <w:tab/>
      </w:r>
      <w:r w:rsidR="0000315B" w:rsidRPr="00DE5DE3">
        <w:rPr>
          <w:rFonts w:cs="Times New Roman"/>
        </w:rPr>
        <w:tab/>
      </w:r>
      <w:r w:rsidR="0000315B" w:rsidRPr="00DE5DE3">
        <w:rPr>
          <w:rFonts w:cs="Times New Roman"/>
        </w:rPr>
        <w:tab/>
      </w:r>
      <w:r w:rsidR="0000315B" w:rsidRPr="00DE5DE3">
        <w:rPr>
          <w:rFonts w:cs="Times New Roman"/>
        </w:rPr>
        <w:tab/>
        <w:t>3 marks</w:t>
      </w:r>
    </w:p>
    <w:p w:rsidR="0000315B" w:rsidRPr="00DE5DE3" w:rsidRDefault="0000315B" w:rsidP="00327C49">
      <w:pPr>
        <w:spacing w:after="120"/>
        <w:rPr>
          <w:rFonts w:cs="Times New Roman"/>
        </w:rPr>
      </w:pPr>
    </w:p>
    <w:tbl>
      <w:tblPr>
        <w:tblStyle w:val="TableGrid"/>
        <w:tblW w:w="10395" w:type="dxa"/>
        <w:tblBorders>
          <w:left w:val="none" w:sz="0" w:space="0" w:color="auto"/>
          <w:right w:val="none" w:sz="0" w:space="0" w:color="auto"/>
        </w:tblBorders>
        <w:tblLook w:val="04A0" w:firstRow="1" w:lastRow="0" w:firstColumn="1" w:lastColumn="0" w:noHBand="0" w:noVBand="1"/>
      </w:tblPr>
      <w:tblGrid>
        <w:gridCol w:w="10395"/>
      </w:tblGrid>
      <w:tr w:rsidR="0000315B" w:rsidRPr="00DE5DE3" w:rsidTr="008371BC">
        <w:trPr>
          <w:trHeight w:val="567"/>
        </w:trPr>
        <w:tc>
          <w:tcPr>
            <w:tcW w:w="10395" w:type="dxa"/>
          </w:tcPr>
          <w:p w:rsidR="0000315B" w:rsidRPr="00DE5DE3" w:rsidRDefault="0000315B" w:rsidP="008371BC">
            <w:pPr>
              <w:rPr>
                <w:rFonts w:cs="Arial"/>
              </w:rPr>
            </w:pPr>
          </w:p>
        </w:tc>
      </w:tr>
      <w:tr w:rsidR="0000315B" w:rsidRPr="00DE5DE3" w:rsidTr="008371BC">
        <w:trPr>
          <w:trHeight w:val="567"/>
        </w:trPr>
        <w:tc>
          <w:tcPr>
            <w:tcW w:w="10395" w:type="dxa"/>
          </w:tcPr>
          <w:p w:rsidR="0000315B" w:rsidRPr="00DE5DE3" w:rsidRDefault="0000315B" w:rsidP="008371BC">
            <w:pPr>
              <w:rPr>
                <w:rFonts w:cs="Arial"/>
              </w:rPr>
            </w:pPr>
          </w:p>
        </w:tc>
      </w:tr>
      <w:tr w:rsidR="0000315B" w:rsidRPr="00DE5DE3" w:rsidTr="008371BC">
        <w:trPr>
          <w:trHeight w:val="567"/>
        </w:trPr>
        <w:tc>
          <w:tcPr>
            <w:tcW w:w="10395" w:type="dxa"/>
          </w:tcPr>
          <w:p w:rsidR="0000315B" w:rsidRPr="00DE5DE3" w:rsidRDefault="0000315B" w:rsidP="008371BC">
            <w:pPr>
              <w:rPr>
                <w:rFonts w:cs="Arial"/>
              </w:rPr>
            </w:pPr>
          </w:p>
        </w:tc>
      </w:tr>
      <w:tr w:rsidR="0000315B" w:rsidRPr="00DE5DE3" w:rsidTr="008371BC">
        <w:trPr>
          <w:trHeight w:val="567"/>
        </w:trPr>
        <w:tc>
          <w:tcPr>
            <w:tcW w:w="10395" w:type="dxa"/>
          </w:tcPr>
          <w:p w:rsidR="0000315B" w:rsidRPr="00DE5DE3" w:rsidRDefault="0000315B" w:rsidP="008371BC">
            <w:pPr>
              <w:rPr>
                <w:rFonts w:cs="Arial"/>
              </w:rPr>
            </w:pPr>
          </w:p>
        </w:tc>
      </w:tr>
      <w:tr w:rsidR="0000315B" w:rsidRPr="00DE5DE3" w:rsidTr="008371BC">
        <w:trPr>
          <w:trHeight w:val="567"/>
        </w:trPr>
        <w:tc>
          <w:tcPr>
            <w:tcW w:w="10395" w:type="dxa"/>
          </w:tcPr>
          <w:p w:rsidR="0000315B" w:rsidRPr="00DE5DE3" w:rsidRDefault="0000315B" w:rsidP="008371BC">
            <w:pPr>
              <w:rPr>
                <w:rFonts w:cs="Arial"/>
              </w:rPr>
            </w:pPr>
          </w:p>
        </w:tc>
      </w:tr>
    </w:tbl>
    <w:p w:rsidR="0000315B" w:rsidRPr="00DE5DE3" w:rsidRDefault="0000315B" w:rsidP="00327C49">
      <w:pPr>
        <w:spacing w:after="120"/>
        <w:rPr>
          <w:rFonts w:cs="Times New Roman"/>
        </w:rPr>
      </w:pPr>
    </w:p>
    <w:p w:rsidR="0000315B" w:rsidRPr="00DE5DE3" w:rsidRDefault="00327C49" w:rsidP="0000315B">
      <w:pPr>
        <w:spacing w:after="120"/>
        <w:jc w:val="right"/>
        <w:rPr>
          <w:rFonts w:cs="Times New Roman"/>
        </w:rPr>
      </w:pPr>
      <w:r w:rsidRPr="00DE5DE3">
        <w:rPr>
          <w:rFonts w:cs="Times New Roman"/>
        </w:rPr>
        <w:t>b. Which model of health does Medicare mainly reflect?</w:t>
      </w:r>
      <w:r w:rsidR="0000315B" w:rsidRPr="00DE5DE3">
        <w:rPr>
          <w:rFonts w:cs="Times New Roman"/>
        </w:rPr>
        <w:tab/>
      </w:r>
      <w:r w:rsidR="0000315B" w:rsidRPr="00DE5DE3">
        <w:rPr>
          <w:rFonts w:cs="Times New Roman"/>
        </w:rPr>
        <w:tab/>
      </w:r>
      <w:r w:rsidR="0000315B" w:rsidRPr="00DE5DE3">
        <w:rPr>
          <w:rFonts w:cs="Times New Roman"/>
        </w:rPr>
        <w:tab/>
      </w:r>
      <w:r w:rsidR="0000315B" w:rsidRPr="00DE5DE3">
        <w:rPr>
          <w:rFonts w:cs="Times New Roman"/>
        </w:rPr>
        <w:tab/>
      </w:r>
      <w:r w:rsidR="0000315B" w:rsidRPr="00DE5DE3">
        <w:rPr>
          <w:rFonts w:cs="Times New Roman"/>
        </w:rPr>
        <w:tab/>
      </w:r>
      <w:r w:rsidR="0000315B" w:rsidRPr="00DE5DE3">
        <w:rPr>
          <w:rFonts w:cs="Times New Roman"/>
        </w:rPr>
        <w:tab/>
        <w:t>1 mark</w:t>
      </w:r>
    </w:p>
    <w:p w:rsidR="0000315B" w:rsidRPr="00DE5DE3" w:rsidRDefault="0000315B" w:rsidP="0000315B">
      <w:pPr>
        <w:spacing w:after="120"/>
        <w:jc w:val="right"/>
        <w:rPr>
          <w:rFonts w:cs="Times New Roman"/>
        </w:rPr>
      </w:pPr>
    </w:p>
    <w:tbl>
      <w:tblPr>
        <w:tblStyle w:val="TableGrid"/>
        <w:tblW w:w="10395" w:type="dxa"/>
        <w:tblBorders>
          <w:left w:val="none" w:sz="0" w:space="0" w:color="auto"/>
          <w:right w:val="none" w:sz="0" w:space="0" w:color="auto"/>
        </w:tblBorders>
        <w:tblLook w:val="04A0" w:firstRow="1" w:lastRow="0" w:firstColumn="1" w:lastColumn="0" w:noHBand="0" w:noVBand="1"/>
      </w:tblPr>
      <w:tblGrid>
        <w:gridCol w:w="10395"/>
      </w:tblGrid>
      <w:tr w:rsidR="0000315B" w:rsidRPr="00DE5DE3" w:rsidTr="0000315B">
        <w:trPr>
          <w:trHeight w:val="567"/>
        </w:trPr>
        <w:tc>
          <w:tcPr>
            <w:tcW w:w="10395" w:type="dxa"/>
            <w:tcBorders>
              <w:bottom w:val="nil"/>
            </w:tcBorders>
          </w:tcPr>
          <w:p w:rsidR="0000315B" w:rsidRPr="00DE5DE3" w:rsidRDefault="0000315B" w:rsidP="008371BC">
            <w:pPr>
              <w:rPr>
                <w:rFonts w:cs="Arial"/>
              </w:rPr>
            </w:pPr>
          </w:p>
        </w:tc>
      </w:tr>
    </w:tbl>
    <w:p w:rsidR="00327C49" w:rsidRPr="00DE5DE3" w:rsidRDefault="00327C49" w:rsidP="00327C49">
      <w:pPr>
        <w:spacing w:after="120"/>
        <w:rPr>
          <w:rFonts w:cs="Times New Roman"/>
        </w:rPr>
      </w:pPr>
      <w:r w:rsidRPr="00DE5DE3">
        <w:rPr>
          <w:rFonts w:cs="Times New Roman"/>
        </w:rPr>
        <w:t>c. Private health insurance is another key aspect of Australia’s health system.</w:t>
      </w:r>
    </w:p>
    <w:p w:rsidR="00327C49" w:rsidRPr="00DE5DE3" w:rsidRDefault="00327C49" w:rsidP="0000315B">
      <w:pPr>
        <w:spacing w:after="120"/>
        <w:rPr>
          <w:rFonts w:cs="Times New Roman"/>
        </w:rPr>
      </w:pPr>
      <w:r w:rsidRPr="00DE5DE3">
        <w:rPr>
          <w:rFonts w:cs="Times New Roman"/>
        </w:rPr>
        <w:t xml:space="preserve">i. Briefly explain private health insurance. </w:t>
      </w:r>
      <w:r w:rsidR="0000315B" w:rsidRPr="00DE5DE3">
        <w:rPr>
          <w:rFonts w:cs="Times New Roman"/>
        </w:rPr>
        <w:tab/>
      </w:r>
      <w:r w:rsidR="0000315B" w:rsidRPr="00DE5DE3">
        <w:rPr>
          <w:rFonts w:cs="Times New Roman"/>
        </w:rPr>
        <w:tab/>
      </w:r>
      <w:r w:rsidR="0000315B" w:rsidRPr="00DE5DE3">
        <w:rPr>
          <w:rFonts w:cs="Times New Roman"/>
        </w:rPr>
        <w:tab/>
      </w:r>
      <w:r w:rsidR="0000315B" w:rsidRPr="00DE5DE3">
        <w:rPr>
          <w:rFonts w:cs="Times New Roman"/>
        </w:rPr>
        <w:tab/>
      </w:r>
      <w:r w:rsidR="0000315B" w:rsidRPr="00DE5DE3">
        <w:rPr>
          <w:rFonts w:cs="Times New Roman"/>
        </w:rPr>
        <w:tab/>
      </w:r>
      <w:r w:rsidR="0000315B" w:rsidRPr="00DE5DE3">
        <w:rPr>
          <w:rFonts w:cs="Times New Roman"/>
        </w:rPr>
        <w:tab/>
      </w:r>
      <w:r w:rsidR="0000315B" w:rsidRPr="00DE5DE3">
        <w:rPr>
          <w:rFonts w:cs="Times New Roman"/>
        </w:rPr>
        <w:tab/>
        <w:t xml:space="preserve">     </w:t>
      </w:r>
      <w:r w:rsidRPr="00DE5DE3">
        <w:rPr>
          <w:rFonts w:cs="Times New Roman"/>
        </w:rPr>
        <w:t>2 marks</w:t>
      </w:r>
    </w:p>
    <w:p w:rsidR="0000315B" w:rsidRPr="00DE5DE3" w:rsidRDefault="0000315B" w:rsidP="0000315B">
      <w:pPr>
        <w:spacing w:after="120"/>
        <w:rPr>
          <w:rFonts w:cs="Times New Roman"/>
        </w:rPr>
      </w:pPr>
    </w:p>
    <w:tbl>
      <w:tblPr>
        <w:tblStyle w:val="TableGrid"/>
        <w:tblW w:w="10395" w:type="dxa"/>
        <w:tblBorders>
          <w:left w:val="none" w:sz="0" w:space="0" w:color="auto"/>
          <w:right w:val="none" w:sz="0" w:space="0" w:color="auto"/>
        </w:tblBorders>
        <w:tblLook w:val="04A0" w:firstRow="1" w:lastRow="0" w:firstColumn="1" w:lastColumn="0" w:noHBand="0" w:noVBand="1"/>
      </w:tblPr>
      <w:tblGrid>
        <w:gridCol w:w="10395"/>
      </w:tblGrid>
      <w:tr w:rsidR="0000315B" w:rsidRPr="00DE5DE3" w:rsidTr="008371BC">
        <w:trPr>
          <w:trHeight w:val="567"/>
        </w:trPr>
        <w:tc>
          <w:tcPr>
            <w:tcW w:w="10395" w:type="dxa"/>
          </w:tcPr>
          <w:p w:rsidR="0000315B" w:rsidRPr="00DE5DE3" w:rsidRDefault="0000315B" w:rsidP="008371BC">
            <w:pPr>
              <w:rPr>
                <w:rFonts w:cs="Arial"/>
              </w:rPr>
            </w:pPr>
          </w:p>
        </w:tc>
      </w:tr>
      <w:tr w:rsidR="0000315B" w:rsidRPr="00DE5DE3" w:rsidTr="008371BC">
        <w:trPr>
          <w:trHeight w:val="567"/>
        </w:trPr>
        <w:tc>
          <w:tcPr>
            <w:tcW w:w="10395" w:type="dxa"/>
          </w:tcPr>
          <w:p w:rsidR="0000315B" w:rsidRPr="00DE5DE3" w:rsidRDefault="0000315B" w:rsidP="008371BC">
            <w:pPr>
              <w:rPr>
                <w:rFonts w:cs="Arial"/>
              </w:rPr>
            </w:pPr>
          </w:p>
        </w:tc>
      </w:tr>
      <w:tr w:rsidR="0000315B" w:rsidRPr="00DE5DE3" w:rsidTr="008371BC">
        <w:trPr>
          <w:trHeight w:val="567"/>
        </w:trPr>
        <w:tc>
          <w:tcPr>
            <w:tcW w:w="10395" w:type="dxa"/>
          </w:tcPr>
          <w:p w:rsidR="0000315B" w:rsidRPr="00DE5DE3" w:rsidRDefault="0000315B" w:rsidP="008371BC">
            <w:pPr>
              <w:rPr>
                <w:rFonts w:cs="Arial"/>
              </w:rPr>
            </w:pPr>
          </w:p>
        </w:tc>
      </w:tr>
    </w:tbl>
    <w:p w:rsidR="0000315B" w:rsidRPr="00DE5DE3" w:rsidRDefault="0000315B" w:rsidP="0000315B">
      <w:pPr>
        <w:spacing w:after="120"/>
        <w:rPr>
          <w:rFonts w:cs="Times New Roman"/>
        </w:rPr>
      </w:pPr>
    </w:p>
    <w:p w:rsidR="00327C49" w:rsidRPr="00DE5DE3" w:rsidRDefault="00327C49" w:rsidP="00327C49">
      <w:pPr>
        <w:rPr>
          <w:rFonts w:cs="Times New Roman"/>
        </w:rPr>
      </w:pPr>
      <w:r w:rsidRPr="00DE5DE3">
        <w:rPr>
          <w:rFonts w:cs="Times New Roman"/>
        </w:rPr>
        <w:t xml:space="preserve">ii. Identify and explain two incentives put in place by the Federal Government to encourage individuals to take out private health insurance. </w:t>
      </w:r>
      <w:r w:rsidR="0000315B" w:rsidRPr="00DE5DE3">
        <w:rPr>
          <w:rFonts w:cs="Times New Roman"/>
        </w:rPr>
        <w:t xml:space="preserve">  </w:t>
      </w:r>
      <w:r w:rsidR="0000315B" w:rsidRPr="00DE5DE3">
        <w:rPr>
          <w:rFonts w:cs="Times New Roman"/>
        </w:rPr>
        <w:tab/>
      </w:r>
      <w:r w:rsidR="0000315B" w:rsidRPr="00DE5DE3">
        <w:rPr>
          <w:rFonts w:cs="Times New Roman"/>
        </w:rPr>
        <w:tab/>
      </w:r>
      <w:r w:rsidR="0000315B" w:rsidRPr="00DE5DE3">
        <w:rPr>
          <w:rFonts w:cs="Times New Roman"/>
        </w:rPr>
        <w:tab/>
      </w:r>
      <w:r w:rsidR="0000315B" w:rsidRPr="00DE5DE3">
        <w:rPr>
          <w:rFonts w:cs="Times New Roman"/>
        </w:rPr>
        <w:tab/>
      </w:r>
      <w:r w:rsidR="0000315B" w:rsidRPr="00DE5DE3">
        <w:rPr>
          <w:rFonts w:cs="Times New Roman"/>
        </w:rPr>
        <w:tab/>
      </w:r>
      <w:r w:rsidR="0000315B" w:rsidRPr="00DE5DE3">
        <w:rPr>
          <w:rFonts w:cs="Times New Roman"/>
        </w:rPr>
        <w:tab/>
      </w:r>
      <w:r w:rsidR="0000315B" w:rsidRPr="00DE5DE3">
        <w:rPr>
          <w:rFonts w:cs="Times New Roman"/>
        </w:rPr>
        <w:tab/>
      </w:r>
      <w:r w:rsidR="0000315B" w:rsidRPr="00DE5DE3">
        <w:rPr>
          <w:rFonts w:cs="Times New Roman"/>
        </w:rPr>
        <w:tab/>
        <w:t>4 marks</w:t>
      </w:r>
    </w:p>
    <w:p w:rsidR="0000315B" w:rsidRPr="00DE5DE3" w:rsidRDefault="0000315B" w:rsidP="00327C49">
      <w:pPr>
        <w:rPr>
          <w:rFonts w:cs="Times New Roman"/>
        </w:rPr>
      </w:pPr>
    </w:p>
    <w:tbl>
      <w:tblPr>
        <w:tblStyle w:val="TableGrid"/>
        <w:tblW w:w="10395" w:type="dxa"/>
        <w:tblBorders>
          <w:left w:val="none" w:sz="0" w:space="0" w:color="auto"/>
          <w:right w:val="none" w:sz="0" w:space="0" w:color="auto"/>
        </w:tblBorders>
        <w:tblLook w:val="04A0" w:firstRow="1" w:lastRow="0" w:firstColumn="1" w:lastColumn="0" w:noHBand="0" w:noVBand="1"/>
      </w:tblPr>
      <w:tblGrid>
        <w:gridCol w:w="10395"/>
      </w:tblGrid>
      <w:tr w:rsidR="0000315B" w:rsidRPr="00DE5DE3" w:rsidTr="008371BC">
        <w:trPr>
          <w:trHeight w:val="567"/>
        </w:trPr>
        <w:tc>
          <w:tcPr>
            <w:tcW w:w="10395" w:type="dxa"/>
          </w:tcPr>
          <w:p w:rsidR="0000315B" w:rsidRPr="00DE5DE3" w:rsidRDefault="0000315B" w:rsidP="008371BC">
            <w:pPr>
              <w:rPr>
                <w:rFonts w:cs="Arial"/>
              </w:rPr>
            </w:pPr>
          </w:p>
        </w:tc>
      </w:tr>
      <w:tr w:rsidR="0000315B" w:rsidRPr="00DE5DE3" w:rsidTr="008371BC">
        <w:trPr>
          <w:trHeight w:val="567"/>
        </w:trPr>
        <w:tc>
          <w:tcPr>
            <w:tcW w:w="10395" w:type="dxa"/>
          </w:tcPr>
          <w:p w:rsidR="0000315B" w:rsidRPr="00DE5DE3" w:rsidRDefault="0000315B" w:rsidP="008371BC">
            <w:pPr>
              <w:rPr>
                <w:rFonts w:cs="Arial"/>
              </w:rPr>
            </w:pPr>
          </w:p>
        </w:tc>
      </w:tr>
      <w:tr w:rsidR="0000315B" w:rsidRPr="00DE5DE3" w:rsidTr="008371BC">
        <w:trPr>
          <w:trHeight w:val="567"/>
        </w:trPr>
        <w:tc>
          <w:tcPr>
            <w:tcW w:w="10395" w:type="dxa"/>
          </w:tcPr>
          <w:p w:rsidR="0000315B" w:rsidRPr="00DE5DE3" w:rsidRDefault="0000315B" w:rsidP="008371BC">
            <w:pPr>
              <w:rPr>
                <w:rFonts w:cs="Arial"/>
              </w:rPr>
            </w:pPr>
          </w:p>
        </w:tc>
      </w:tr>
      <w:tr w:rsidR="0000315B" w:rsidRPr="00DE5DE3" w:rsidTr="008371BC">
        <w:trPr>
          <w:trHeight w:val="567"/>
        </w:trPr>
        <w:tc>
          <w:tcPr>
            <w:tcW w:w="10395" w:type="dxa"/>
          </w:tcPr>
          <w:p w:rsidR="0000315B" w:rsidRPr="00DE5DE3" w:rsidRDefault="0000315B" w:rsidP="008371BC">
            <w:pPr>
              <w:rPr>
                <w:rFonts w:cs="Arial"/>
              </w:rPr>
            </w:pPr>
          </w:p>
        </w:tc>
      </w:tr>
      <w:tr w:rsidR="0000315B" w:rsidRPr="00DE5DE3" w:rsidTr="008371BC">
        <w:trPr>
          <w:trHeight w:val="567"/>
        </w:trPr>
        <w:tc>
          <w:tcPr>
            <w:tcW w:w="10395" w:type="dxa"/>
          </w:tcPr>
          <w:p w:rsidR="0000315B" w:rsidRPr="00DE5DE3" w:rsidRDefault="0000315B" w:rsidP="008371BC">
            <w:pPr>
              <w:rPr>
                <w:rFonts w:cs="Arial"/>
              </w:rPr>
            </w:pPr>
          </w:p>
        </w:tc>
      </w:tr>
      <w:tr w:rsidR="0000315B" w:rsidRPr="00DE5DE3" w:rsidTr="008371BC">
        <w:trPr>
          <w:trHeight w:val="567"/>
        </w:trPr>
        <w:tc>
          <w:tcPr>
            <w:tcW w:w="10395" w:type="dxa"/>
          </w:tcPr>
          <w:p w:rsidR="0000315B" w:rsidRPr="00DE5DE3" w:rsidRDefault="0000315B" w:rsidP="008371BC">
            <w:pPr>
              <w:rPr>
                <w:rFonts w:cs="Arial"/>
              </w:rPr>
            </w:pPr>
          </w:p>
        </w:tc>
      </w:tr>
      <w:tr w:rsidR="0000315B" w:rsidRPr="00DE5DE3" w:rsidTr="008371BC">
        <w:trPr>
          <w:trHeight w:val="567"/>
        </w:trPr>
        <w:tc>
          <w:tcPr>
            <w:tcW w:w="10395" w:type="dxa"/>
          </w:tcPr>
          <w:p w:rsidR="0000315B" w:rsidRPr="00DE5DE3" w:rsidRDefault="0000315B" w:rsidP="008371BC">
            <w:pPr>
              <w:rPr>
                <w:rFonts w:cs="Arial"/>
              </w:rPr>
            </w:pPr>
          </w:p>
        </w:tc>
      </w:tr>
    </w:tbl>
    <w:p w:rsidR="0000315B" w:rsidRPr="00DE5DE3" w:rsidRDefault="0000315B" w:rsidP="00327C49">
      <w:pPr>
        <w:rPr>
          <w:rFonts w:cs="Times New Roman"/>
        </w:rPr>
      </w:pPr>
    </w:p>
    <w:p w:rsidR="00327C49" w:rsidRPr="00DE5DE3" w:rsidRDefault="00327C49" w:rsidP="0000315B">
      <w:pPr>
        <w:spacing w:after="120"/>
        <w:rPr>
          <w:rFonts w:cs="Times New Roman"/>
        </w:rPr>
      </w:pPr>
      <w:r w:rsidRPr="00DE5DE3">
        <w:rPr>
          <w:rFonts w:cs="Times New Roman"/>
        </w:rPr>
        <w:t xml:space="preserve">d. Identify the Federal Government’s pharmaceutical subsidy scheme. </w:t>
      </w:r>
      <w:r w:rsidR="0000315B" w:rsidRPr="00DE5DE3">
        <w:rPr>
          <w:rFonts w:cs="Times New Roman"/>
        </w:rPr>
        <w:t xml:space="preserve"> </w:t>
      </w:r>
      <w:r w:rsidR="0000315B" w:rsidRPr="00DE5DE3">
        <w:rPr>
          <w:rFonts w:cs="Times New Roman"/>
        </w:rPr>
        <w:tab/>
      </w:r>
      <w:r w:rsidR="0000315B" w:rsidRPr="00DE5DE3">
        <w:rPr>
          <w:rFonts w:cs="Times New Roman"/>
        </w:rPr>
        <w:tab/>
      </w:r>
      <w:r w:rsidR="0000315B" w:rsidRPr="00DE5DE3">
        <w:rPr>
          <w:rFonts w:cs="Times New Roman"/>
        </w:rPr>
        <w:tab/>
      </w:r>
      <w:r w:rsidR="0000315B" w:rsidRPr="00DE5DE3">
        <w:rPr>
          <w:rFonts w:cs="Times New Roman"/>
        </w:rPr>
        <w:tab/>
        <w:t xml:space="preserve">       </w:t>
      </w:r>
      <w:r w:rsidRPr="00DE5DE3">
        <w:rPr>
          <w:rFonts w:cs="Times New Roman"/>
        </w:rPr>
        <w:t>1 mark</w:t>
      </w:r>
    </w:p>
    <w:p w:rsidR="0000315B" w:rsidRPr="00DE5DE3" w:rsidRDefault="0000315B" w:rsidP="0000315B">
      <w:pPr>
        <w:spacing w:after="120"/>
        <w:jc w:val="right"/>
        <w:rPr>
          <w:rFonts w:cs="Times New Roman"/>
        </w:rPr>
      </w:pPr>
    </w:p>
    <w:tbl>
      <w:tblPr>
        <w:tblStyle w:val="TableGrid"/>
        <w:tblW w:w="10395" w:type="dxa"/>
        <w:tblBorders>
          <w:left w:val="none" w:sz="0" w:space="0" w:color="auto"/>
          <w:right w:val="none" w:sz="0" w:space="0" w:color="auto"/>
        </w:tblBorders>
        <w:tblLook w:val="04A0" w:firstRow="1" w:lastRow="0" w:firstColumn="1" w:lastColumn="0" w:noHBand="0" w:noVBand="1"/>
      </w:tblPr>
      <w:tblGrid>
        <w:gridCol w:w="10395"/>
      </w:tblGrid>
      <w:tr w:rsidR="0000315B" w:rsidRPr="00DE5DE3" w:rsidTr="008371BC">
        <w:trPr>
          <w:trHeight w:val="567"/>
        </w:trPr>
        <w:tc>
          <w:tcPr>
            <w:tcW w:w="10395" w:type="dxa"/>
            <w:tcBorders>
              <w:bottom w:val="nil"/>
            </w:tcBorders>
          </w:tcPr>
          <w:p w:rsidR="0000315B" w:rsidRPr="00DE5DE3" w:rsidRDefault="0000315B" w:rsidP="008371BC">
            <w:pPr>
              <w:rPr>
                <w:rFonts w:cs="Arial"/>
              </w:rPr>
            </w:pPr>
          </w:p>
        </w:tc>
      </w:tr>
    </w:tbl>
    <w:p w:rsidR="00FC63F1" w:rsidRPr="00DE5DE3" w:rsidRDefault="007B0408" w:rsidP="00FC63F1">
      <w:pPr>
        <w:jc w:val="both"/>
        <w:rPr>
          <w:rFonts w:cs="Times New Roman"/>
          <w:b/>
        </w:rPr>
      </w:pPr>
      <w:r>
        <w:rPr>
          <w:rFonts w:cs="Times New Roman"/>
          <w:b/>
        </w:rPr>
        <w:t>Question 2</w:t>
      </w:r>
    </w:p>
    <w:p w:rsidR="00FC63F1" w:rsidRPr="00DE5DE3" w:rsidRDefault="00FC63F1" w:rsidP="00FC63F1">
      <w:pPr>
        <w:jc w:val="both"/>
        <w:rPr>
          <w:rFonts w:cs="Times New Roman"/>
        </w:rPr>
      </w:pPr>
      <w:r w:rsidRPr="00DE5DE3">
        <w:rPr>
          <w:rFonts w:cs="Times New Roman"/>
        </w:rPr>
        <w:t xml:space="preserve">The following table shows the total number of Medicare services and total cost of Medicare as well as the average number of Medicare services per person and average cost per person. </w:t>
      </w:r>
    </w:p>
    <w:tbl>
      <w:tblPr>
        <w:tblStyle w:val="TableGrid"/>
        <w:tblpPr w:leftFromText="180" w:rightFromText="180" w:vertAnchor="page" w:horzAnchor="margin" w:tblpXSpec="center" w:tblpY="3436"/>
        <w:tblW w:w="0" w:type="auto"/>
        <w:tblLook w:val="04A0" w:firstRow="1" w:lastRow="0" w:firstColumn="1" w:lastColumn="0" w:noHBand="0" w:noVBand="1"/>
      </w:tblPr>
      <w:tblGrid>
        <w:gridCol w:w="1848"/>
        <w:gridCol w:w="1521"/>
        <w:gridCol w:w="1559"/>
        <w:gridCol w:w="1701"/>
        <w:gridCol w:w="1559"/>
      </w:tblGrid>
      <w:tr w:rsidR="0000315B" w:rsidRPr="00DE5DE3" w:rsidTr="0000315B">
        <w:tc>
          <w:tcPr>
            <w:tcW w:w="1848" w:type="dxa"/>
            <w:tcBorders>
              <w:top w:val="nil"/>
              <w:left w:val="nil"/>
            </w:tcBorders>
          </w:tcPr>
          <w:p w:rsidR="0000315B" w:rsidRPr="00DE5DE3" w:rsidRDefault="0000315B" w:rsidP="0000315B">
            <w:pPr>
              <w:jc w:val="center"/>
              <w:rPr>
                <w:rFonts w:cs="Times New Roman"/>
                <w:b/>
              </w:rPr>
            </w:pPr>
          </w:p>
        </w:tc>
        <w:tc>
          <w:tcPr>
            <w:tcW w:w="3080" w:type="dxa"/>
            <w:gridSpan w:val="2"/>
            <w:shd w:val="clear" w:color="auto" w:fill="D9D9D9" w:themeFill="background1" w:themeFillShade="D9"/>
          </w:tcPr>
          <w:p w:rsidR="0000315B" w:rsidRPr="00DE5DE3" w:rsidRDefault="0000315B" w:rsidP="0000315B">
            <w:pPr>
              <w:jc w:val="center"/>
              <w:rPr>
                <w:rFonts w:cs="Times New Roman"/>
                <w:b/>
              </w:rPr>
            </w:pPr>
            <w:r w:rsidRPr="00DE5DE3">
              <w:rPr>
                <w:rFonts w:cs="Times New Roman"/>
                <w:b/>
              </w:rPr>
              <w:t>Services covered by Medicare (number)</w:t>
            </w:r>
          </w:p>
        </w:tc>
        <w:tc>
          <w:tcPr>
            <w:tcW w:w="3260" w:type="dxa"/>
            <w:gridSpan w:val="2"/>
            <w:shd w:val="clear" w:color="auto" w:fill="D9D9D9" w:themeFill="background1" w:themeFillShade="D9"/>
          </w:tcPr>
          <w:p w:rsidR="0000315B" w:rsidRPr="00DE5DE3" w:rsidRDefault="0000315B" w:rsidP="0000315B">
            <w:pPr>
              <w:jc w:val="center"/>
              <w:rPr>
                <w:rFonts w:cs="Times New Roman"/>
                <w:b/>
              </w:rPr>
            </w:pPr>
            <w:r w:rsidRPr="00DE5DE3">
              <w:rPr>
                <w:rFonts w:cs="Times New Roman"/>
                <w:b/>
              </w:rPr>
              <w:t>Cost of all Medicare services</w:t>
            </w:r>
          </w:p>
        </w:tc>
      </w:tr>
      <w:tr w:rsidR="0000315B" w:rsidRPr="00DE5DE3" w:rsidTr="0000315B">
        <w:tc>
          <w:tcPr>
            <w:tcW w:w="1848" w:type="dxa"/>
            <w:shd w:val="clear" w:color="auto" w:fill="D9D9D9" w:themeFill="background1" w:themeFillShade="D9"/>
          </w:tcPr>
          <w:p w:rsidR="0000315B" w:rsidRPr="00DE5DE3" w:rsidRDefault="0000315B" w:rsidP="0000315B">
            <w:pPr>
              <w:jc w:val="center"/>
              <w:rPr>
                <w:rFonts w:cs="Times New Roman"/>
                <w:b/>
              </w:rPr>
            </w:pPr>
            <w:r w:rsidRPr="00DE5DE3">
              <w:rPr>
                <w:rFonts w:cs="Times New Roman"/>
                <w:b/>
              </w:rPr>
              <w:t>Year</w:t>
            </w:r>
          </w:p>
        </w:tc>
        <w:tc>
          <w:tcPr>
            <w:tcW w:w="1521" w:type="dxa"/>
            <w:shd w:val="clear" w:color="auto" w:fill="D9D9D9" w:themeFill="background1" w:themeFillShade="D9"/>
          </w:tcPr>
          <w:p w:rsidR="0000315B" w:rsidRPr="00DE5DE3" w:rsidRDefault="0000315B" w:rsidP="0000315B">
            <w:pPr>
              <w:jc w:val="center"/>
              <w:rPr>
                <w:rFonts w:cs="Times New Roman"/>
                <w:b/>
              </w:rPr>
            </w:pPr>
            <w:r w:rsidRPr="00DE5DE3">
              <w:rPr>
                <w:rFonts w:cs="Times New Roman"/>
                <w:b/>
              </w:rPr>
              <w:t>Total (million)</w:t>
            </w:r>
          </w:p>
          <w:p w:rsidR="0000315B" w:rsidRPr="00DE5DE3" w:rsidRDefault="0000315B" w:rsidP="0000315B">
            <w:pPr>
              <w:jc w:val="center"/>
              <w:rPr>
                <w:rFonts w:cs="Times New Roman"/>
                <w:b/>
              </w:rPr>
            </w:pPr>
          </w:p>
        </w:tc>
        <w:tc>
          <w:tcPr>
            <w:tcW w:w="1559" w:type="dxa"/>
            <w:shd w:val="clear" w:color="auto" w:fill="D9D9D9" w:themeFill="background1" w:themeFillShade="D9"/>
          </w:tcPr>
          <w:p w:rsidR="0000315B" w:rsidRPr="00DE5DE3" w:rsidRDefault="0000315B" w:rsidP="0000315B">
            <w:pPr>
              <w:jc w:val="center"/>
              <w:rPr>
                <w:rFonts w:cs="Times New Roman"/>
                <w:b/>
              </w:rPr>
            </w:pPr>
            <w:r w:rsidRPr="00DE5DE3">
              <w:rPr>
                <w:rFonts w:cs="Times New Roman"/>
                <w:b/>
              </w:rPr>
              <w:t>Per person</w:t>
            </w:r>
          </w:p>
        </w:tc>
        <w:tc>
          <w:tcPr>
            <w:tcW w:w="1701" w:type="dxa"/>
            <w:shd w:val="clear" w:color="auto" w:fill="D9D9D9" w:themeFill="background1" w:themeFillShade="D9"/>
          </w:tcPr>
          <w:p w:rsidR="0000315B" w:rsidRPr="00DE5DE3" w:rsidRDefault="0000315B" w:rsidP="0000315B">
            <w:pPr>
              <w:jc w:val="center"/>
              <w:rPr>
                <w:rFonts w:cs="Times New Roman"/>
                <w:b/>
              </w:rPr>
            </w:pPr>
            <w:r w:rsidRPr="00DE5DE3">
              <w:rPr>
                <w:rFonts w:cs="Times New Roman"/>
                <w:b/>
              </w:rPr>
              <w:t xml:space="preserve">Total $ millions </w:t>
            </w:r>
          </w:p>
        </w:tc>
        <w:tc>
          <w:tcPr>
            <w:tcW w:w="1559" w:type="dxa"/>
            <w:shd w:val="clear" w:color="auto" w:fill="D9D9D9" w:themeFill="background1" w:themeFillShade="D9"/>
          </w:tcPr>
          <w:p w:rsidR="0000315B" w:rsidRPr="00DE5DE3" w:rsidRDefault="0000315B" w:rsidP="0000315B">
            <w:pPr>
              <w:jc w:val="center"/>
              <w:rPr>
                <w:rFonts w:cs="Times New Roman"/>
                <w:b/>
              </w:rPr>
            </w:pPr>
            <w:r w:rsidRPr="00DE5DE3">
              <w:rPr>
                <w:rFonts w:cs="Times New Roman"/>
                <w:b/>
              </w:rPr>
              <w:t>Per person $</w:t>
            </w:r>
          </w:p>
        </w:tc>
      </w:tr>
      <w:tr w:rsidR="0000315B" w:rsidRPr="00DE5DE3" w:rsidTr="0000315B">
        <w:tc>
          <w:tcPr>
            <w:tcW w:w="1848" w:type="dxa"/>
          </w:tcPr>
          <w:p w:rsidR="0000315B" w:rsidRPr="00DE5DE3" w:rsidRDefault="0000315B" w:rsidP="0000315B">
            <w:pPr>
              <w:spacing w:before="120" w:after="120"/>
              <w:rPr>
                <w:rFonts w:cs="Times New Roman"/>
              </w:rPr>
            </w:pPr>
            <w:r w:rsidRPr="00DE5DE3">
              <w:rPr>
                <w:rFonts w:cs="Times New Roman"/>
              </w:rPr>
              <w:t>2001–02</w:t>
            </w:r>
          </w:p>
        </w:tc>
        <w:tc>
          <w:tcPr>
            <w:tcW w:w="1521" w:type="dxa"/>
          </w:tcPr>
          <w:p w:rsidR="0000315B" w:rsidRPr="00DE5DE3" w:rsidRDefault="0000315B" w:rsidP="0000315B">
            <w:pPr>
              <w:spacing w:before="120" w:after="120"/>
              <w:rPr>
                <w:rFonts w:cs="Times New Roman"/>
              </w:rPr>
            </w:pPr>
            <w:r w:rsidRPr="00DE5DE3">
              <w:rPr>
                <w:rFonts w:cs="Times New Roman"/>
              </w:rPr>
              <w:t xml:space="preserve">220.7 </w:t>
            </w:r>
          </w:p>
        </w:tc>
        <w:tc>
          <w:tcPr>
            <w:tcW w:w="1559" w:type="dxa"/>
          </w:tcPr>
          <w:p w:rsidR="0000315B" w:rsidRPr="00DE5DE3" w:rsidRDefault="0000315B" w:rsidP="0000315B">
            <w:pPr>
              <w:spacing w:before="120" w:after="120"/>
              <w:rPr>
                <w:rFonts w:cs="Times New Roman"/>
              </w:rPr>
            </w:pPr>
            <w:r w:rsidRPr="00DE5DE3">
              <w:rPr>
                <w:rFonts w:cs="Times New Roman"/>
              </w:rPr>
              <w:t xml:space="preserve">11.2 </w:t>
            </w:r>
          </w:p>
        </w:tc>
        <w:tc>
          <w:tcPr>
            <w:tcW w:w="1701" w:type="dxa"/>
          </w:tcPr>
          <w:p w:rsidR="0000315B" w:rsidRPr="00DE5DE3" w:rsidRDefault="0000315B" w:rsidP="0000315B">
            <w:pPr>
              <w:spacing w:before="120" w:after="120"/>
              <w:rPr>
                <w:rFonts w:cs="Times New Roman"/>
              </w:rPr>
            </w:pPr>
            <w:r w:rsidRPr="00DE5DE3">
              <w:rPr>
                <w:rFonts w:cs="Times New Roman"/>
              </w:rPr>
              <w:t xml:space="preserve">7 829.5 </w:t>
            </w:r>
          </w:p>
        </w:tc>
        <w:tc>
          <w:tcPr>
            <w:tcW w:w="1559" w:type="dxa"/>
          </w:tcPr>
          <w:p w:rsidR="0000315B" w:rsidRPr="00DE5DE3" w:rsidRDefault="0000315B" w:rsidP="0000315B">
            <w:pPr>
              <w:spacing w:before="120" w:after="120"/>
              <w:rPr>
                <w:rFonts w:cs="Times New Roman"/>
              </w:rPr>
            </w:pPr>
            <w:r w:rsidRPr="00DE5DE3">
              <w:rPr>
                <w:rFonts w:cs="Times New Roman"/>
              </w:rPr>
              <w:t>398.4</w:t>
            </w:r>
          </w:p>
        </w:tc>
      </w:tr>
      <w:tr w:rsidR="0000315B" w:rsidRPr="00DE5DE3" w:rsidTr="0000315B">
        <w:tc>
          <w:tcPr>
            <w:tcW w:w="1848" w:type="dxa"/>
          </w:tcPr>
          <w:p w:rsidR="0000315B" w:rsidRPr="00DE5DE3" w:rsidRDefault="0000315B" w:rsidP="0000315B">
            <w:pPr>
              <w:spacing w:before="120" w:after="120"/>
              <w:rPr>
                <w:rFonts w:cs="Times New Roman"/>
              </w:rPr>
            </w:pPr>
            <w:r w:rsidRPr="00DE5DE3">
              <w:rPr>
                <w:rFonts w:cs="Times New Roman"/>
              </w:rPr>
              <w:t xml:space="preserve">2002–03 </w:t>
            </w:r>
          </w:p>
        </w:tc>
        <w:tc>
          <w:tcPr>
            <w:tcW w:w="1521" w:type="dxa"/>
          </w:tcPr>
          <w:p w:rsidR="0000315B" w:rsidRPr="00DE5DE3" w:rsidRDefault="0000315B" w:rsidP="0000315B">
            <w:pPr>
              <w:spacing w:before="120" w:after="120"/>
              <w:rPr>
                <w:rFonts w:cs="Times New Roman"/>
              </w:rPr>
            </w:pPr>
            <w:r w:rsidRPr="00DE5DE3">
              <w:rPr>
                <w:rFonts w:cs="Times New Roman"/>
              </w:rPr>
              <w:t xml:space="preserve">221.4 </w:t>
            </w:r>
          </w:p>
        </w:tc>
        <w:tc>
          <w:tcPr>
            <w:tcW w:w="1559" w:type="dxa"/>
          </w:tcPr>
          <w:p w:rsidR="0000315B" w:rsidRPr="00DE5DE3" w:rsidRDefault="0000315B" w:rsidP="0000315B">
            <w:pPr>
              <w:spacing w:before="120" w:after="120"/>
              <w:rPr>
                <w:rFonts w:cs="Times New Roman"/>
              </w:rPr>
            </w:pPr>
            <w:r w:rsidRPr="00DE5DE3">
              <w:rPr>
                <w:rFonts w:cs="Times New Roman"/>
              </w:rPr>
              <w:t xml:space="preserve">11.1 </w:t>
            </w:r>
          </w:p>
        </w:tc>
        <w:tc>
          <w:tcPr>
            <w:tcW w:w="1701" w:type="dxa"/>
          </w:tcPr>
          <w:p w:rsidR="0000315B" w:rsidRPr="00DE5DE3" w:rsidRDefault="0000315B" w:rsidP="0000315B">
            <w:pPr>
              <w:spacing w:before="120" w:after="120"/>
              <w:rPr>
                <w:rFonts w:cs="Times New Roman"/>
              </w:rPr>
            </w:pPr>
            <w:r w:rsidRPr="00DE5DE3">
              <w:rPr>
                <w:rFonts w:cs="Times New Roman"/>
              </w:rPr>
              <w:t xml:space="preserve">8 115.5 </w:t>
            </w:r>
          </w:p>
        </w:tc>
        <w:tc>
          <w:tcPr>
            <w:tcW w:w="1559" w:type="dxa"/>
          </w:tcPr>
          <w:p w:rsidR="0000315B" w:rsidRPr="00DE5DE3" w:rsidRDefault="0000315B" w:rsidP="0000315B">
            <w:pPr>
              <w:spacing w:before="120" w:after="120"/>
              <w:rPr>
                <w:rFonts w:cs="Times New Roman"/>
              </w:rPr>
            </w:pPr>
            <w:r w:rsidRPr="00DE5DE3">
              <w:rPr>
                <w:rFonts w:cs="Times New Roman"/>
              </w:rPr>
              <w:t>407.8</w:t>
            </w:r>
          </w:p>
        </w:tc>
      </w:tr>
      <w:tr w:rsidR="0000315B" w:rsidRPr="00DE5DE3" w:rsidTr="0000315B">
        <w:tc>
          <w:tcPr>
            <w:tcW w:w="1848" w:type="dxa"/>
          </w:tcPr>
          <w:p w:rsidR="0000315B" w:rsidRPr="00DE5DE3" w:rsidRDefault="0000315B" w:rsidP="0000315B">
            <w:pPr>
              <w:spacing w:before="120" w:after="120"/>
              <w:rPr>
                <w:rFonts w:cs="Times New Roman"/>
              </w:rPr>
            </w:pPr>
            <w:r w:rsidRPr="00DE5DE3">
              <w:rPr>
                <w:rFonts w:cs="Times New Roman"/>
              </w:rPr>
              <w:t xml:space="preserve">2003–04 </w:t>
            </w:r>
          </w:p>
        </w:tc>
        <w:tc>
          <w:tcPr>
            <w:tcW w:w="1521" w:type="dxa"/>
          </w:tcPr>
          <w:p w:rsidR="0000315B" w:rsidRPr="00DE5DE3" w:rsidRDefault="0000315B" w:rsidP="0000315B">
            <w:pPr>
              <w:spacing w:before="120" w:after="120"/>
              <w:rPr>
                <w:rFonts w:cs="Times New Roman"/>
              </w:rPr>
            </w:pPr>
            <w:r w:rsidRPr="00DE5DE3">
              <w:rPr>
                <w:rFonts w:cs="Times New Roman"/>
              </w:rPr>
              <w:t xml:space="preserve">226.4 </w:t>
            </w:r>
          </w:p>
        </w:tc>
        <w:tc>
          <w:tcPr>
            <w:tcW w:w="1559" w:type="dxa"/>
          </w:tcPr>
          <w:p w:rsidR="0000315B" w:rsidRPr="00DE5DE3" w:rsidRDefault="0000315B" w:rsidP="0000315B">
            <w:pPr>
              <w:spacing w:before="120" w:after="120"/>
              <w:rPr>
                <w:rFonts w:cs="Times New Roman"/>
              </w:rPr>
            </w:pPr>
            <w:r w:rsidRPr="00DE5DE3">
              <w:rPr>
                <w:rFonts w:cs="Times New Roman"/>
              </w:rPr>
              <w:t xml:space="preserve">11.2 </w:t>
            </w:r>
          </w:p>
        </w:tc>
        <w:tc>
          <w:tcPr>
            <w:tcW w:w="1701" w:type="dxa"/>
          </w:tcPr>
          <w:p w:rsidR="0000315B" w:rsidRPr="00DE5DE3" w:rsidRDefault="0000315B" w:rsidP="0000315B">
            <w:pPr>
              <w:spacing w:before="120" w:after="120"/>
              <w:rPr>
                <w:rFonts w:cs="Times New Roman"/>
              </w:rPr>
            </w:pPr>
            <w:r w:rsidRPr="00DE5DE3">
              <w:rPr>
                <w:rFonts w:cs="Times New Roman"/>
              </w:rPr>
              <w:t xml:space="preserve">8 600.0 </w:t>
            </w:r>
          </w:p>
        </w:tc>
        <w:tc>
          <w:tcPr>
            <w:tcW w:w="1559" w:type="dxa"/>
          </w:tcPr>
          <w:p w:rsidR="0000315B" w:rsidRPr="00DE5DE3" w:rsidRDefault="0000315B" w:rsidP="0000315B">
            <w:pPr>
              <w:spacing w:before="120" w:after="120"/>
              <w:rPr>
                <w:rFonts w:cs="Times New Roman"/>
              </w:rPr>
            </w:pPr>
            <w:r w:rsidRPr="00DE5DE3">
              <w:rPr>
                <w:rFonts w:cs="Times New Roman"/>
              </w:rPr>
              <w:t>427.0</w:t>
            </w:r>
          </w:p>
        </w:tc>
      </w:tr>
      <w:tr w:rsidR="0000315B" w:rsidRPr="00DE5DE3" w:rsidTr="0000315B">
        <w:tc>
          <w:tcPr>
            <w:tcW w:w="1848" w:type="dxa"/>
          </w:tcPr>
          <w:p w:rsidR="0000315B" w:rsidRPr="00DE5DE3" w:rsidRDefault="0000315B" w:rsidP="0000315B">
            <w:pPr>
              <w:spacing w:before="120" w:after="120"/>
              <w:rPr>
                <w:rFonts w:cs="Times New Roman"/>
              </w:rPr>
            </w:pPr>
            <w:r w:rsidRPr="00DE5DE3">
              <w:rPr>
                <w:rFonts w:cs="Times New Roman"/>
              </w:rPr>
              <w:t xml:space="preserve">2004–05 </w:t>
            </w:r>
          </w:p>
        </w:tc>
        <w:tc>
          <w:tcPr>
            <w:tcW w:w="1521" w:type="dxa"/>
          </w:tcPr>
          <w:p w:rsidR="0000315B" w:rsidRPr="00DE5DE3" w:rsidRDefault="0000315B" w:rsidP="0000315B">
            <w:pPr>
              <w:spacing w:before="120" w:after="120"/>
              <w:rPr>
                <w:rFonts w:cs="Times New Roman"/>
              </w:rPr>
            </w:pPr>
            <w:r w:rsidRPr="00DE5DE3">
              <w:rPr>
                <w:rFonts w:cs="Times New Roman"/>
              </w:rPr>
              <w:t xml:space="preserve">236.3 </w:t>
            </w:r>
          </w:p>
        </w:tc>
        <w:tc>
          <w:tcPr>
            <w:tcW w:w="1559" w:type="dxa"/>
          </w:tcPr>
          <w:p w:rsidR="0000315B" w:rsidRPr="00DE5DE3" w:rsidRDefault="0000315B" w:rsidP="0000315B">
            <w:pPr>
              <w:spacing w:before="120" w:after="120"/>
              <w:rPr>
                <w:rFonts w:cs="Times New Roman"/>
              </w:rPr>
            </w:pPr>
            <w:r w:rsidRPr="00DE5DE3">
              <w:rPr>
                <w:rFonts w:cs="Times New Roman"/>
              </w:rPr>
              <w:t xml:space="preserve">11.6 </w:t>
            </w:r>
          </w:p>
        </w:tc>
        <w:tc>
          <w:tcPr>
            <w:tcW w:w="1701" w:type="dxa"/>
          </w:tcPr>
          <w:p w:rsidR="0000315B" w:rsidRPr="00DE5DE3" w:rsidRDefault="0000315B" w:rsidP="0000315B">
            <w:pPr>
              <w:spacing w:before="120" w:after="120"/>
              <w:rPr>
                <w:rFonts w:cs="Times New Roman"/>
              </w:rPr>
            </w:pPr>
            <w:r w:rsidRPr="00DE5DE3">
              <w:rPr>
                <w:rFonts w:cs="Times New Roman"/>
              </w:rPr>
              <w:t xml:space="preserve">9 922.9 </w:t>
            </w:r>
          </w:p>
        </w:tc>
        <w:tc>
          <w:tcPr>
            <w:tcW w:w="1559" w:type="dxa"/>
          </w:tcPr>
          <w:p w:rsidR="0000315B" w:rsidRPr="00DE5DE3" w:rsidRDefault="0000315B" w:rsidP="0000315B">
            <w:pPr>
              <w:spacing w:before="120" w:after="120"/>
              <w:rPr>
                <w:rFonts w:cs="Times New Roman"/>
              </w:rPr>
            </w:pPr>
            <w:r w:rsidRPr="00DE5DE3">
              <w:rPr>
                <w:rFonts w:cs="Times New Roman"/>
              </w:rPr>
              <w:t>486.2</w:t>
            </w:r>
          </w:p>
        </w:tc>
      </w:tr>
      <w:tr w:rsidR="0000315B" w:rsidRPr="00DE5DE3" w:rsidTr="0000315B">
        <w:tc>
          <w:tcPr>
            <w:tcW w:w="1848" w:type="dxa"/>
          </w:tcPr>
          <w:p w:rsidR="0000315B" w:rsidRPr="00DE5DE3" w:rsidRDefault="0000315B" w:rsidP="0000315B">
            <w:pPr>
              <w:spacing w:before="120" w:after="120"/>
              <w:rPr>
                <w:rFonts w:cs="Times New Roman"/>
              </w:rPr>
            </w:pPr>
            <w:r w:rsidRPr="00DE5DE3">
              <w:rPr>
                <w:rFonts w:cs="Times New Roman"/>
              </w:rPr>
              <w:t xml:space="preserve">2005–06 </w:t>
            </w:r>
          </w:p>
        </w:tc>
        <w:tc>
          <w:tcPr>
            <w:tcW w:w="1521" w:type="dxa"/>
          </w:tcPr>
          <w:p w:rsidR="0000315B" w:rsidRPr="00DE5DE3" w:rsidRDefault="0000315B" w:rsidP="0000315B">
            <w:pPr>
              <w:spacing w:before="120" w:after="120"/>
              <w:rPr>
                <w:rFonts w:cs="Times New Roman"/>
              </w:rPr>
            </w:pPr>
            <w:r w:rsidRPr="00DE5DE3">
              <w:rPr>
                <w:rFonts w:cs="Times New Roman"/>
              </w:rPr>
              <w:t xml:space="preserve">247.4 </w:t>
            </w:r>
          </w:p>
        </w:tc>
        <w:tc>
          <w:tcPr>
            <w:tcW w:w="1559" w:type="dxa"/>
          </w:tcPr>
          <w:p w:rsidR="0000315B" w:rsidRPr="00DE5DE3" w:rsidRDefault="0000315B" w:rsidP="0000315B">
            <w:pPr>
              <w:spacing w:before="120" w:after="120"/>
              <w:rPr>
                <w:rFonts w:cs="Times New Roman"/>
              </w:rPr>
            </w:pPr>
            <w:r w:rsidRPr="00DE5DE3">
              <w:rPr>
                <w:rFonts w:cs="Times New Roman"/>
              </w:rPr>
              <w:t xml:space="preserve">11.9 </w:t>
            </w:r>
          </w:p>
        </w:tc>
        <w:tc>
          <w:tcPr>
            <w:tcW w:w="1701" w:type="dxa"/>
          </w:tcPr>
          <w:p w:rsidR="0000315B" w:rsidRPr="00DE5DE3" w:rsidRDefault="0000315B" w:rsidP="0000315B">
            <w:pPr>
              <w:spacing w:before="120" w:after="120"/>
              <w:rPr>
                <w:rFonts w:cs="Times New Roman"/>
              </w:rPr>
            </w:pPr>
            <w:r w:rsidRPr="00DE5DE3">
              <w:rPr>
                <w:rFonts w:cs="Times New Roman"/>
              </w:rPr>
              <w:t xml:space="preserve">10 976.3 </w:t>
            </w:r>
          </w:p>
        </w:tc>
        <w:tc>
          <w:tcPr>
            <w:tcW w:w="1559" w:type="dxa"/>
          </w:tcPr>
          <w:p w:rsidR="0000315B" w:rsidRPr="00DE5DE3" w:rsidRDefault="0000315B" w:rsidP="0000315B">
            <w:pPr>
              <w:spacing w:before="120" w:after="120"/>
              <w:rPr>
                <w:rFonts w:cs="Times New Roman"/>
              </w:rPr>
            </w:pPr>
            <w:r w:rsidRPr="00DE5DE3">
              <w:rPr>
                <w:rFonts w:cs="Times New Roman"/>
              </w:rPr>
              <w:t>530.2</w:t>
            </w:r>
          </w:p>
        </w:tc>
      </w:tr>
      <w:tr w:rsidR="0000315B" w:rsidRPr="00DE5DE3" w:rsidTr="0000315B">
        <w:tc>
          <w:tcPr>
            <w:tcW w:w="1848" w:type="dxa"/>
          </w:tcPr>
          <w:p w:rsidR="0000315B" w:rsidRPr="00DE5DE3" w:rsidRDefault="0000315B" w:rsidP="0000315B">
            <w:pPr>
              <w:spacing w:before="120" w:after="120"/>
              <w:rPr>
                <w:rFonts w:cs="Times New Roman"/>
              </w:rPr>
            </w:pPr>
            <w:r w:rsidRPr="00DE5DE3">
              <w:rPr>
                <w:rFonts w:cs="Times New Roman"/>
              </w:rPr>
              <w:t xml:space="preserve">2006–07 </w:t>
            </w:r>
          </w:p>
        </w:tc>
        <w:tc>
          <w:tcPr>
            <w:tcW w:w="1521" w:type="dxa"/>
          </w:tcPr>
          <w:p w:rsidR="0000315B" w:rsidRPr="00DE5DE3" w:rsidRDefault="0000315B" w:rsidP="0000315B">
            <w:pPr>
              <w:spacing w:before="120" w:after="120"/>
              <w:rPr>
                <w:rFonts w:cs="Times New Roman"/>
              </w:rPr>
            </w:pPr>
            <w:r w:rsidRPr="00DE5DE3">
              <w:rPr>
                <w:rFonts w:cs="Times New Roman"/>
              </w:rPr>
              <w:t xml:space="preserve">257.9 </w:t>
            </w:r>
          </w:p>
        </w:tc>
        <w:tc>
          <w:tcPr>
            <w:tcW w:w="1559" w:type="dxa"/>
          </w:tcPr>
          <w:p w:rsidR="0000315B" w:rsidRPr="00DE5DE3" w:rsidRDefault="0000315B" w:rsidP="0000315B">
            <w:pPr>
              <w:spacing w:before="120" w:after="120"/>
              <w:rPr>
                <w:rFonts w:cs="Times New Roman"/>
              </w:rPr>
            </w:pPr>
            <w:r w:rsidRPr="00DE5DE3">
              <w:rPr>
                <w:rFonts w:cs="Times New Roman"/>
              </w:rPr>
              <w:t xml:space="preserve">12.3 </w:t>
            </w:r>
          </w:p>
        </w:tc>
        <w:tc>
          <w:tcPr>
            <w:tcW w:w="1701" w:type="dxa"/>
          </w:tcPr>
          <w:p w:rsidR="0000315B" w:rsidRPr="00DE5DE3" w:rsidRDefault="0000315B" w:rsidP="0000315B">
            <w:pPr>
              <w:spacing w:before="120" w:after="120"/>
              <w:rPr>
                <w:rFonts w:cs="Times New Roman"/>
              </w:rPr>
            </w:pPr>
            <w:r w:rsidRPr="00DE5DE3">
              <w:rPr>
                <w:rFonts w:cs="Times New Roman"/>
              </w:rPr>
              <w:t xml:space="preserve">11 735.6 </w:t>
            </w:r>
          </w:p>
        </w:tc>
        <w:tc>
          <w:tcPr>
            <w:tcW w:w="1559" w:type="dxa"/>
          </w:tcPr>
          <w:p w:rsidR="0000315B" w:rsidRPr="00DE5DE3" w:rsidRDefault="0000315B" w:rsidP="0000315B">
            <w:pPr>
              <w:spacing w:before="120" w:after="120"/>
              <w:rPr>
                <w:rFonts w:cs="Times New Roman"/>
              </w:rPr>
            </w:pPr>
            <w:r w:rsidRPr="00DE5DE3">
              <w:rPr>
                <w:rFonts w:cs="Times New Roman"/>
              </w:rPr>
              <w:t>558.8</w:t>
            </w:r>
          </w:p>
        </w:tc>
      </w:tr>
      <w:tr w:rsidR="0000315B" w:rsidRPr="00DE5DE3" w:rsidTr="0000315B">
        <w:tc>
          <w:tcPr>
            <w:tcW w:w="1848" w:type="dxa"/>
          </w:tcPr>
          <w:p w:rsidR="0000315B" w:rsidRPr="00DE5DE3" w:rsidRDefault="0000315B" w:rsidP="0000315B">
            <w:pPr>
              <w:spacing w:before="120" w:after="120"/>
              <w:rPr>
                <w:rFonts w:cs="Times New Roman"/>
              </w:rPr>
            </w:pPr>
            <w:r w:rsidRPr="00DE5DE3">
              <w:rPr>
                <w:rFonts w:cs="Times New Roman"/>
              </w:rPr>
              <w:t>2007-08</w:t>
            </w:r>
          </w:p>
        </w:tc>
        <w:tc>
          <w:tcPr>
            <w:tcW w:w="1521" w:type="dxa"/>
          </w:tcPr>
          <w:tbl>
            <w:tblPr>
              <w:tblW w:w="1237" w:type="pct"/>
              <w:tblCellSpacing w:w="0" w:type="dxa"/>
              <w:tblCellMar>
                <w:left w:w="0" w:type="dxa"/>
                <w:right w:w="0" w:type="dxa"/>
              </w:tblCellMar>
              <w:tblLook w:val="04A0" w:firstRow="1" w:lastRow="0" w:firstColumn="1" w:lastColumn="0" w:noHBand="0" w:noVBand="1"/>
            </w:tblPr>
            <w:tblGrid>
              <w:gridCol w:w="502"/>
            </w:tblGrid>
            <w:tr w:rsidR="0000315B" w:rsidRPr="00DE5DE3" w:rsidTr="005342ED">
              <w:trPr>
                <w:tblCellSpacing w:w="0" w:type="dxa"/>
              </w:trPr>
              <w:tc>
                <w:tcPr>
                  <w:tcW w:w="5000" w:type="pct"/>
                  <w:hideMark/>
                </w:tcPr>
                <w:p w:rsidR="0000315B" w:rsidRPr="00DE5DE3" w:rsidRDefault="0000315B" w:rsidP="003B27B4">
                  <w:pPr>
                    <w:framePr w:hSpace="180" w:wrap="around" w:vAnchor="page" w:hAnchor="margin" w:xAlign="center" w:y="3436"/>
                    <w:spacing w:before="120" w:after="120"/>
                    <w:rPr>
                      <w:rFonts w:eastAsia="Times New Roman" w:cs="Times New Roman"/>
                      <w:lang w:eastAsia="en-AU"/>
                    </w:rPr>
                  </w:pPr>
                  <w:r w:rsidRPr="00DE5DE3">
                    <w:rPr>
                      <w:rFonts w:eastAsia="Times New Roman" w:cs="Times New Roman"/>
                      <w:lang w:eastAsia="en-AU"/>
                    </w:rPr>
                    <w:t xml:space="preserve">278.7 </w:t>
                  </w:r>
                </w:p>
              </w:tc>
            </w:tr>
            <w:tr w:rsidR="0000315B" w:rsidRPr="00DE5DE3" w:rsidTr="005342ED">
              <w:trPr>
                <w:tblCellSpacing w:w="0" w:type="dxa"/>
              </w:trPr>
              <w:tc>
                <w:tcPr>
                  <w:tcW w:w="5000" w:type="pct"/>
                  <w:hideMark/>
                </w:tcPr>
                <w:p w:rsidR="0000315B" w:rsidRPr="00DE5DE3" w:rsidRDefault="0000315B" w:rsidP="003B27B4">
                  <w:pPr>
                    <w:framePr w:hSpace="180" w:wrap="around" w:vAnchor="page" w:hAnchor="margin" w:xAlign="center" w:y="3436"/>
                    <w:spacing w:before="120" w:after="120"/>
                    <w:rPr>
                      <w:rFonts w:eastAsia="Times New Roman" w:cs="Times New Roman"/>
                      <w:lang w:eastAsia="en-AU"/>
                    </w:rPr>
                  </w:pPr>
                </w:p>
              </w:tc>
            </w:tr>
          </w:tbl>
          <w:p w:rsidR="0000315B" w:rsidRPr="00DE5DE3" w:rsidRDefault="0000315B" w:rsidP="0000315B">
            <w:pPr>
              <w:spacing w:before="120" w:after="120"/>
              <w:rPr>
                <w:rFonts w:cs="Times New Roman"/>
              </w:rPr>
            </w:pPr>
          </w:p>
        </w:tc>
        <w:tc>
          <w:tcPr>
            <w:tcW w:w="1559" w:type="dxa"/>
          </w:tcPr>
          <w:p w:rsidR="0000315B" w:rsidRPr="00DE5DE3" w:rsidRDefault="0000315B" w:rsidP="0000315B">
            <w:pPr>
              <w:spacing w:before="120" w:after="120"/>
              <w:rPr>
                <w:rFonts w:cs="Times New Roman"/>
              </w:rPr>
            </w:pPr>
            <w:r w:rsidRPr="00DE5DE3">
              <w:rPr>
                <w:rFonts w:eastAsia="Times New Roman" w:cs="Times New Roman"/>
                <w:lang w:eastAsia="en-AU"/>
              </w:rPr>
              <w:t>13.1</w:t>
            </w:r>
          </w:p>
        </w:tc>
        <w:tc>
          <w:tcPr>
            <w:tcW w:w="1701" w:type="dxa"/>
          </w:tcPr>
          <w:p w:rsidR="0000315B" w:rsidRPr="00DE5DE3" w:rsidRDefault="0000315B" w:rsidP="0000315B">
            <w:pPr>
              <w:spacing w:before="120" w:after="120"/>
              <w:rPr>
                <w:rFonts w:cs="Times New Roman"/>
              </w:rPr>
            </w:pPr>
            <w:r w:rsidRPr="00DE5DE3">
              <w:rPr>
                <w:rFonts w:eastAsia="Times New Roman" w:cs="Times New Roman"/>
                <w:lang w:eastAsia="en-AU"/>
              </w:rPr>
              <w:t>13 006.5</w:t>
            </w:r>
          </w:p>
        </w:tc>
        <w:tc>
          <w:tcPr>
            <w:tcW w:w="1559" w:type="dxa"/>
          </w:tcPr>
          <w:p w:rsidR="0000315B" w:rsidRPr="00DE5DE3" w:rsidRDefault="0000315B" w:rsidP="0000315B">
            <w:pPr>
              <w:spacing w:before="120" w:after="120"/>
              <w:rPr>
                <w:rFonts w:cs="Times New Roman"/>
              </w:rPr>
            </w:pPr>
            <w:r w:rsidRPr="00DE5DE3">
              <w:rPr>
                <w:rFonts w:eastAsia="Times New Roman" w:cs="Times New Roman"/>
                <w:lang w:eastAsia="en-AU"/>
              </w:rPr>
              <w:t>612.40</w:t>
            </w:r>
          </w:p>
        </w:tc>
      </w:tr>
      <w:tr w:rsidR="0000315B" w:rsidRPr="00DE5DE3" w:rsidTr="0000315B">
        <w:tc>
          <w:tcPr>
            <w:tcW w:w="1848" w:type="dxa"/>
          </w:tcPr>
          <w:p w:rsidR="0000315B" w:rsidRPr="00DE5DE3" w:rsidRDefault="0000315B" w:rsidP="0000315B">
            <w:pPr>
              <w:spacing w:before="120" w:after="120"/>
              <w:rPr>
                <w:rFonts w:cs="Times New Roman"/>
              </w:rPr>
            </w:pPr>
            <w:r w:rsidRPr="00DE5DE3">
              <w:rPr>
                <w:rFonts w:cs="Times New Roman"/>
              </w:rPr>
              <w:t>2008-09</w:t>
            </w:r>
          </w:p>
        </w:tc>
        <w:tc>
          <w:tcPr>
            <w:tcW w:w="1521" w:type="dxa"/>
          </w:tcPr>
          <w:p w:rsidR="0000315B" w:rsidRPr="00DE5DE3" w:rsidRDefault="0000315B" w:rsidP="0000315B">
            <w:pPr>
              <w:spacing w:before="120" w:after="120"/>
              <w:rPr>
                <w:rFonts w:cs="Times New Roman"/>
              </w:rPr>
            </w:pPr>
            <w:r w:rsidRPr="00DE5DE3">
              <w:rPr>
                <w:rFonts w:cs="Times New Roman"/>
                <w:bCs/>
              </w:rPr>
              <w:t>294.0</w:t>
            </w:r>
          </w:p>
        </w:tc>
        <w:tc>
          <w:tcPr>
            <w:tcW w:w="1559" w:type="dxa"/>
          </w:tcPr>
          <w:p w:rsidR="0000315B" w:rsidRPr="00DE5DE3" w:rsidRDefault="0000315B" w:rsidP="0000315B">
            <w:pPr>
              <w:spacing w:before="120" w:after="120"/>
              <w:rPr>
                <w:rFonts w:cs="Times New Roman"/>
              </w:rPr>
            </w:pPr>
            <w:r w:rsidRPr="00DE5DE3">
              <w:rPr>
                <w:rFonts w:cs="Times New Roman"/>
              </w:rPr>
              <w:t>13.5</w:t>
            </w:r>
          </w:p>
        </w:tc>
        <w:tc>
          <w:tcPr>
            <w:tcW w:w="1701" w:type="dxa"/>
          </w:tcPr>
          <w:tbl>
            <w:tblPr>
              <w:tblW w:w="2805" w:type="pct"/>
              <w:tblCellSpacing w:w="0" w:type="dxa"/>
              <w:tblCellMar>
                <w:left w:w="0" w:type="dxa"/>
                <w:right w:w="0" w:type="dxa"/>
              </w:tblCellMar>
              <w:tblLook w:val="04A0" w:firstRow="1" w:lastRow="0" w:firstColumn="1" w:lastColumn="0" w:noHBand="0" w:noVBand="1"/>
            </w:tblPr>
            <w:tblGrid>
              <w:gridCol w:w="833"/>
            </w:tblGrid>
            <w:tr w:rsidR="0000315B" w:rsidRPr="00DE5DE3" w:rsidTr="005342ED">
              <w:trPr>
                <w:tblCellSpacing w:w="0" w:type="dxa"/>
              </w:trPr>
              <w:tc>
                <w:tcPr>
                  <w:tcW w:w="5000" w:type="pct"/>
                  <w:hideMark/>
                </w:tcPr>
                <w:p w:rsidR="0000315B" w:rsidRPr="00DE5DE3" w:rsidRDefault="0000315B" w:rsidP="003B27B4">
                  <w:pPr>
                    <w:framePr w:hSpace="180" w:wrap="around" w:vAnchor="page" w:hAnchor="margin" w:xAlign="center" w:y="3436"/>
                    <w:spacing w:before="120" w:after="120"/>
                    <w:rPr>
                      <w:rFonts w:eastAsia="Times New Roman" w:cs="Times New Roman"/>
                      <w:lang w:eastAsia="en-AU"/>
                    </w:rPr>
                  </w:pPr>
                  <w:r w:rsidRPr="00DE5DE3">
                    <w:rPr>
                      <w:rFonts w:eastAsia="Times New Roman" w:cs="Times New Roman"/>
                      <w:lang w:eastAsia="en-AU"/>
                    </w:rPr>
                    <w:t xml:space="preserve">14 321.9 </w:t>
                  </w:r>
                </w:p>
              </w:tc>
            </w:tr>
          </w:tbl>
          <w:p w:rsidR="0000315B" w:rsidRPr="00DE5DE3" w:rsidRDefault="0000315B" w:rsidP="0000315B">
            <w:pPr>
              <w:spacing w:before="120" w:after="120"/>
              <w:rPr>
                <w:rFonts w:cs="Times New Roman"/>
              </w:rPr>
            </w:pPr>
          </w:p>
        </w:tc>
        <w:tc>
          <w:tcPr>
            <w:tcW w:w="1559" w:type="dxa"/>
          </w:tcPr>
          <w:tbl>
            <w:tblPr>
              <w:tblW w:w="5000" w:type="pct"/>
              <w:tblCellSpacing w:w="0" w:type="dxa"/>
              <w:tblCellMar>
                <w:left w:w="0" w:type="dxa"/>
                <w:right w:w="0" w:type="dxa"/>
              </w:tblCellMar>
              <w:tblLook w:val="04A0" w:firstRow="1" w:lastRow="0" w:firstColumn="1" w:lastColumn="0" w:noHBand="0" w:noVBand="1"/>
            </w:tblPr>
            <w:tblGrid>
              <w:gridCol w:w="1343"/>
            </w:tblGrid>
            <w:tr w:rsidR="0000315B" w:rsidRPr="00DE5DE3" w:rsidTr="005342ED">
              <w:trPr>
                <w:tblCellSpacing w:w="0" w:type="dxa"/>
              </w:trPr>
              <w:tc>
                <w:tcPr>
                  <w:tcW w:w="900" w:type="pct"/>
                  <w:hideMark/>
                </w:tcPr>
                <w:p w:rsidR="0000315B" w:rsidRPr="00DE5DE3" w:rsidRDefault="0000315B" w:rsidP="003B27B4">
                  <w:pPr>
                    <w:framePr w:hSpace="180" w:wrap="around" w:vAnchor="page" w:hAnchor="margin" w:xAlign="center" w:y="3436"/>
                    <w:spacing w:before="120" w:after="120"/>
                    <w:rPr>
                      <w:rFonts w:eastAsia="Times New Roman" w:cs="Times New Roman"/>
                      <w:lang w:eastAsia="en-AU"/>
                    </w:rPr>
                  </w:pPr>
                  <w:r w:rsidRPr="00DE5DE3">
                    <w:rPr>
                      <w:rFonts w:eastAsia="Times New Roman" w:cs="Times New Roman"/>
                      <w:lang w:eastAsia="en-AU"/>
                    </w:rPr>
                    <w:t>664.30</w:t>
                  </w:r>
                </w:p>
              </w:tc>
            </w:tr>
          </w:tbl>
          <w:p w:rsidR="0000315B" w:rsidRPr="00DE5DE3" w:rsidRDefault="0000315B" w:rsidP="0000315B">
            <w:pPr>
              <w:spacing w:before="120" w:after="120"/>
              <w:rPr>
                <w:rFonts w:cs="Times New Roman"/>
              </w:rPr>
            </w:pPr>
          </w:p>
        </w:tc>
      </w:tr>
      <w:tr w:rsidR="0000315B" w:rsidRPr="00DE5DE3" w:rsidTr="0000315B">
        <w:tc>
          <w:tcPr>
            <w:tcW w:w="1848" w:type="dxa"/>
          </w:tcPr>
          <w:p w:rsidR="0000315B" w:rsidRPr="00DE5DE3" w:rsidRDefault="0000315B" w:rsidP="0000315B">
            <w:pPr>
              <w:spacing w:before="120" w:after="120"/>
              <w:rPr>
                <w:rFonts w:cs="Times New Roman"/>
              </w:rPr>
            </w:pPr>
            <w:r w:rsidRPr="00DE5DE3">
              <w:rPr>
                <w:rFonts w:cs="Times New Roman"/>
              </w:rPr>
              <w:t>2009-2010</w:t>
            </w:r>
          </w:p>
        </w:tc>
        <w:tc>
          <w:tcPr>
            <w:tcW w:w="1521" w:type="dxa"/>
          </w:tcPr>
          <w:p w:rsidR="0000315B" w:rsidRPr="00DE5DE3" w:rsidRDefault="0000315B" w:rsidP="0000315B">
            <w:pPr>
              <w:spacing w:before="120" w:after="120"/>
              <w:rPr>
                <w:rFonts w:cs="Times New Roman"/>
              </w:rPr>
            </w:pPr>
            <w:r w:rsidRPr="00DE5DE3">
              <w:rPr>
                <w:rFonts w:cs="Times New Roman"/>
                <w:bCs/>
              </w:rPr>
              <w:t>308.4</w:t>
            </w:r>
          </w:p>
        </w:tc>
        <w:tc>
          <w:tcPr>
            <w:tcW w:w="1559" w:type="dxa"/>
          </w:tcPr>
          <w:p w:rsidR="0000315B" w:rsidRPr="00DE5DE3" w:rsidRDefault="0000315B" w:rsidP="0000315B">
            <w:pPr>
              <w:spacing w:before="120" w:after="120"/>
              <w:rPr>
                <w:rFonts w:cs="Times New Roman"/>
              </w:rPr>
            </w:pPr>
            <w:r w:rsidRPr="00DE5DE3">
              <w:rPr>
                <w:rFonts w:cs="Times New Roman"/>
              </w:rPr>
              <w:t>13.9</w:t>
            </w:r>
          </w:p>
        </w:tc>
        <w:tc>
          <w:tcPr>
            <w:tcW w:w="1701" w:type="dxa"/>
          </w:tcPr>
          <w:p w:rsidR="0000315B" w:rsidRPr="00DE5DE3" w:rsidRDefault="0000315B" w:rsidP="0000315B">
            <w:pPr>
              <w:spacing w:before="120" w:after="120"/>
              <w:rPr>
                <w:rFonts w:cs="Times New Roman"/>
              </w:rPr>
            </w:pPr>
            <w:r w:rsidRPr="00DE5DE3">
              <w:rPr>
                <w:rFonts w:cs="Times New Roman"/>
              </w:rPr>
              <w:t xml:space="preserve">15 400.0* </w:t>
            </w:r>
          </w:p>
        </w:tc>
        <w:tc>
          <w:tcPr>
            <w:tcW w:w="1559" w:type="dxa"/>
          </w:tcPr>
          <w:p w:rsidR="0000315B" w:rsidRPr="00DE5DE3" w:rsidRDefault="0000315B" w:rsidP="0000315B">
            <w:pPr>
              <w:spacing w:before="120" w:after="120"/>
              <w:rPr>
                <w:rFonts w:cs="Times New Roman"/>
              </w:rPr>
            </w:pPr>
            <w:r w:rsidRPr="00DE5DE3">
              <w:rPr>
                <w:rFonts w:cs="Times New Roman"/>
              </w:rPr>
              <w:t>696.83</w:t>
            </w:r>
          </w:p>
        </w:tc>
      </w:tr>
    </w:tbl>
    <w:p w:rsidR="00FC63F1" w:rsidRPr="00DE5DE3" w:rsidRDefault="00FC63F1" w:rsidP="00FC63F1">
      <w:pPr>
        <w:jc w:val="both"/>
      </w:pPr>
    </w:p>
    <w:p w:rsidR="00FC63F1" w:rsidRPr="00DE5DE3" w:rsidRDefault="00FC63F1" w:rsidP="00FC63F1"/>
    <w:p w:rsidR="00FC63F1" w:rsidRPr="00DE5DE3" w:rsidRDefault="00FC63F1" w:rsidP="00FC63F1"/>
    <w:p w:rsidR="00FC63F1" w:rsidRPr="00DE5DE3" w:rsidRDefault="00FC63F1" w:rsidP="00FC63F1"/>
    <w:p w:rsidR="00FC63F1" w:rsidRPr="00DE5DE3" w:rsidRDefault="00FC63F1" w:rsidP="00FC63F1"/>
    <w:p w:rsidR="00FC63F1" w:rsidRPr="00DE5DE3" w:rsidRDefault="00FC63F1" w:rsidP="00FC63F1"/>
    <w:p w:rsidR="00FC63F1" w:rsidRPr="00DE5DE3" w:rsidRDefault="00FC63F1" w:rsidP="00FC63F1"/>
    <w:p w:rsidR="00FC63F1" w:rsidRPr="00DE5DE3" w:rsidRDefault="00FC63F1" w:rsidP="00FC63F1"/>
    <w:p w:rsidR="00FC63F1" w:rsidRPr="00DE5DE3" w:rsidRDefault="00FC63F1" w:rsidP="00FC63F1">
      <w:pPr>
        <w:spacing w:after="0"/>
        <w:rPr>
          <w:rFonts w:cs="Times New Roman"/>
          <w:sz w:val="20"/>
        </w:rPr>
      </w:pPr>
    </w:p>
    <w:p w:rsidR="00FC63F1" w:rsidRPr="00DE5DE3" w:rsidRDefault="00FC63F1" w:rsidP="00FC63F1">
      <w:pPr>
        <w:spacing w:after="0"/>
        <w:rPr>
          <w:rFonts w:cs="Times New Roman"/>
          <w:sz w:val="20"/>
        </w:rPr>
      </w:pPr>
    </w:p>
    <w:p w:rsidR="00FC63F1" w:rsidRPr="00DE5DE3" w:rsidRDefault="00FC63F1" w:rsidP="00FC63F1">
      <w:pPr>
        <w:spacing w:after="0"/>
        <w:rPr>
          <w:rFonts w:cs="Times New Roman"/>
          <w:sz w:val="20"/>
        </w:rPr>
      </w:pPr>
    </w:p>
    <w:p w:rsidR="00FC63F1" w:rsidRPr="00DE5DE3" w:rsidRDefault="00FC63F1" w:rsidP="00FC63F1">
      <w:pPr>
        <w:spacing w:after="0"/>
        <w:rPr>
          <w:rFonts w:cs="Times New Roman"/>
          <w:sz w:val="20"/>
        </w:rPr>
      </w:pPr>
    </w:p>
    <w:p w:rsidR="00FC63F1" w:rsidRPr="00DE5DE3" w:rsidRDefault="00FC63F1" w:rsidP="00FC63F1">
      <w:pPr>
        <w:spacing w:after="0"/>
        <w:rPr>
          <w:rFonts w:cs="Times New Roman"/>
          <w:sz w:val="20"/>
        </w:rPr>
      </w:pPr>
    </w:p>
    <w:p w:rsidR="00FC63F1" w:rsidRPr="00DE5DE3" w:rsidRDefault="00FC63F1" w:rsidP="00FC63F1">
      <w:pPr>
        <w:spacing w:after="0"/>
        <w:rPr>
          <w:rFonts w:cs="Times New Roman"/>
          <w:sz w:val="20"/>
        </w:rPr>
      </w:pPr>
    </w:p>
    <w:p w:rsidR="00FC63F1" w:rsidRPr="00DE5DE3" w:rsidRDefault="00FC63F1" w:rsidP="00FC63F1">
      <w:pPr>
        <w:spacing w:after="0"/>
        <w:rPr>
          <w:rFonts w:cs="Times New Roman"/>
          <w:sz w:val="20"/>
        </w:rPr>
      </w:pPr>
    </w:p>
    <w:p w:rsidR="00FC63F1" w:rsidRPr="00DE5DE3" w:rsidRDefault="00FC63F1" w:rsidP="00FC63F1">
      <w:pPr>
        <w:spacing w:after="0"/>
        <w:rPr>
          <w:rFonts w:cs="Times New Roman"/>
          <w:sz w:val="20"/>
        </w:rPr>
      </w:pPr>
    </w:p>
    <w:p w:rsidR="00FC63F1" w:rsidRPr="00DE5DE3" w:rsidRDefault="00FC63F1" w:rsidP="00FC63F1">
      <w:pPr>
        <w:spacing w:after="0"/>
        <w:rPr>
          <w:rFonts w:cs="Times New Roman"/>
          <w:sz w:val="20"/>
        </w:rPr>
      </w:pPr>
      <w:r w:rsidRPr="00DE5DE3">
        <w:rPr>
          <w:rFonts w:cs="Times New Roman"/>
          <w:sz w:val="20"/>
        </w:rPr>
        <w:t xml:space="preserve">* denotes estimate only.     Source: Jacaranda, Key Concepts in Health and Human Development 2E, 2012. </w:t>
      </w:r>
    </w:p>
    <w:p w:rsidR="00FC63F1" w:rsidRPr="00DE5DE3" w:rsidRDefault="00FC63F1" w:rsidP="00FC63F1">
      <w:pPr>
        <w:spacing w:after="0"/>
        <w:rPr>
          <w:rFonts w:cs="Times New Roman"/>
        </w:rPr>
      </w:pPr>
    </w:p>
    <w:p w:rsidR="00FC63F1" w:rsidRPr="00DE5DE3" w:rsidRDefault="00FC63F1" w:rsidP="00FC63F1">
      <w:pPr>
        <w:spacing w:after="120"/>
        <w:rPr>
          <w:rFonts w:cs="Times New Roman"/>
        </w:rPr>
      </w:pPr>
      <w:r w:rsidRPr="00DE5DE3">
        <w:rPr>
          <w:rFonts w:cs="Times New Roman"/>
        </w:rPr>
        <w:t>a. Describe the trend in differences in total Medicare expenditure between 2001-02 and 2009-10.</w:t>
      </w:r>
    </w:p>
    <w:p w:rsidR="00FC63F1" w:rsidRPr="00DE5DE3" w:rsidRDefault="00FC63F1" w:rsidP="00FC63F1">
      <w:pPr>
        <w:jc w:val="right"/>
        <w:rPr>
          <w:rFonts w:cs="Times New Roman"/>
        </w:rPr>
      </w:pPr>
      <w:r w:rsidRPr="00DE5DE3">
        <w:rPr>
          <w:rFonts w:cs="Times New Roman"/>
        </w:rPr>
        <w:t>2 marks</w:t>
      </w:r>
    </w:p>
    <w:tbl>
      <w:tblPr>
        <w:tblStyle w:val="TableGrid"/>
        <w:tblW w:w="10395" w:type="dxa"/>
        <w:tblBorders>
          <w:left w:val="none" w:sz="0" w:space="0" w:color="auto"/>
          <w:right w:val="none" w:sz="0" w:space="0" w:color="auto"/>
        </w:tblBorders>
        <w:tblLook w:val="04A0" w:firstRow="1" w:lastRow="0" w:firstColumn="1" w:lastColumn="0" w:noHBand="0" w:noVBand="1"/>
      </w:tblPr>
      <w:tblGrid>
        <w:gridCol w:w="10395"/>
      </w:tblGrid>
      <w:tr w:rsidR="0000315B" w:rsidRPr="00DE5DE3" w:rsidTr="008371BC">
        <w:trPr>
          <w:trHeight w:val="567"/>
        </w:trPr>
        <w:tc>
          <w:tcPr>
            <w:tcW w:w="10395" w:type="dxa"/>
          </w:tcPr>
          <w:p w:rsidR="0000315B" w:rsidRPr="00DE5DE3" w:rsidRDefault="0000315B" w:rsidP="008371BC">
            <w:pPr>
              <w:rPr>
                <w:rFonts w:cs="Arial"/>
              </w:rPr>
            </w:pPr>
          </w:p>
        </w:tc>
      </w:tr>
      <w:tr w:rsidR="0000315B" w:rsidRPr="00DE5DE3" w:rsidTr="008371BC">
        <w:trPr>
          <w:trHeight w:val="567"/>
        </w:trPr>
        <w:tc>
          <w:tcPr>
            <w:tcW w:w="10395" w:type="dxa"/>
          </w:tcPr>
          <w:p w:rsidR="0000315B" w:rsidRPr="00DE5DE3" w:rsidRDefault="0000315B" w:rsidP="008371BC">
            <w:pPr>
              <w:rPr>
                <w:rFonts w:cs="Arial"/>
              </w:rPr>
            </w:pPr>
          </w:p>
        </w:tc>
      </w:tr>
      <w:tr w:rsidR="0000315B" w:rsidRPr="00DE5DE3" w:rsidTr="008371BC">
        <w:trPr>
          <w:trHeight w:val="567"/>
        </w:trPr>
        <w:tc>
          <w:tcPr>
            <w:tcW w:w="10395" w:type="dxa"/>
          </w:tcPr>
          <w:p w:rsidR="0000315B" w:rsidRPr="00DE5DE3" w:rsidRDefault="0000315B" w:rsidP="008371BC">
            <w:pPr>
              <w:rPr>
                <w:rFonts w:cs="Arial"/>
              </w:rPr>
            </w:pPr>
          </w:p>
        </w:tc>
      </w:tr>
    </w:tbl>
    <w:p w:rsidR="0000315B" w:rsidRPr="00DE5DE3" w:rsidRDefault="0000315B" w:rsidP="0000315B">
      <w:pPr>
        <w:rPr>
          <w:rFonts w:cs="Times New Roman"/>
        </w:rPr>
      </w:pPr>
    </w:p>
    <w:p w:rsidR="00FC63F1" w:rsidRPr="00DE5DE3" w:rsidRDefault="00FC63F1" w:rsidP="0000315B">
      <w:pPr>
        <w:rPr>
          <w:rFonts w:cs="Times New Roman"/>
        </w:rPr>
      </w:pPr>
      <w:r w:rsidRPr="00DE5DE3">
        <w:rPr>
          <w:rFonts w:cs="Times New Roman"/>
        </w:rPr>
        <w:t>b. How many Medicare services, on average, did each person have in 2009-2010?</w:t>
      </w:r>
      <w:r w:rsidR="0000315B" w:rsidRPr="00DE5DE3">
        <w:rPr>
          <w:rFonts w:cs="Times New Roman"/>
        </w:rPr>
        <w:tab/>
      </w:r>
      <w:r w:rsidR="0000315B" w:rsidRPr="00DE5DE3">
        <w:rPr>
          <w:rFonts w:cs="Times New Roman"/>
        </w:rPr>
        <w:tab/>
        <w:t xml:space="preserve">       </w:t>
      </w:r>
      <w:r w:rsidRPr="00DE5DE3">
        <w:rPr>
          <w:rFonts w:cs="Times New Roman"/>
        </w:rPr>
        <w:t>1 mark</w:t>
      </w:r>
    </w:p>
    <w:p w:rsidR="00F115F6" w:rsidRPr="00DE5DE3" w:rsidRDefault="00F115F6" w:rsidP="00F115F6">
      <w:pPr>
        <w:spacing w:after="120"/>
        <w:jc w:val="right"/>
        <w:rPr>
          <w:rFonts w:cs="Times New Roman"/>
        </w:rPr>
      </w:pPr>
    </w:p>
    <w:tbl>
      <w:tblPr>
        <w:tblStyle w:val="TableGrid"/>
        <w:tblW w:w="10395" w:type="dxa"/>
        <w:tblBorders>
          <w:left w:val="none" w:sz="0" w:space="0" w:color="auto"/>
          <w:right w:val="none" w:sz="0" w:space="0" w:color="auto"/>
        </w:tblBorders>
        <w:tblLook w:val="04A0" w:firstRow="1" w:lastRow="0" w:firstColumn="1" w:lastColumn="0" w:noHBand="0" w:noVBand="1"/>
      </w:tblPr>
      <w:tblGrid>
        <w:gridCol w:w="10395"/>
      </w:tblGrid>
      <w:tr w:rsidR="00F115F6" w:rsidRPr="00DE5DE3" w:rsidTr="008371BC">
        <w:trPr>
          <w:trHeight w:val="567"/>
        </w:trPr>
        <w:tc>
          <w:tcPr>
            <w:tcW w:w="10395" w:type="dxa"/>
            <w:tcBorders>
              <w:bottom w:val="nil"/>
            </w:tcBorders>
          </w:tcPr>
          <w:p w:rsidR="00F115F6" w:rsidRPr="00DE5DE3" w:rsidRDefault="00F115F6" w:rsidP="008371BC">
            <w:pPr>
              <w:rPr>
                <w:rFonts w:cs="Arial"/>
              </w:rPr>
            </w:pPr>
          </w:p>
        </w:tc>
      </w:tr>
    </w:tbl>
    <w:p w:rsidR="0000315B" w:rsidRPr="00DE5DE3" w:rsidRDefault="0000315B" w:rsidP="0000315B">
      <w:pPr>
        <w:rPr>
          <w:rFonts w:cs="Arial"/>
        </w:rPr>
      </w:pPr>
    </w:p>
    <w:p w:rsidR="00F115F6" w:rsidRPr="00DE5DE3" w:rsidRDefault="00F115F6">
      <w:pPr>
        <w:rPr>
          <w:rFonts w:cs="Times New Roman"/>
        </w:rPr>
      </w:pPr>
      <w:r w:rsidRPr="00DE5DE3">
        <w:rPr>
          <w:rFonts w:cs="Times New Roman"/>
        </w:rPr>
        <w:br w:type="page"/>
      </w:r>
    </w:p>
    <w:p w:rsidR="0000315B" w:rsidRPr="00DE5DE3" w:rsidRDefault="0000315B" w:rsidP="0000315B">
      <w:pPr>
        <w:rPr>
          <w:rFonts w:cs="Times New Roman"/>
        </w:rPr>
      </w:pPr>
    </w:p>
    <w:p w:rsidR="00FC63F1" w:rsidRPr="00DE5DE3" w:rsidRDefault="00FC63F1" w:rsidP="00F115F6">
      <w:pPr>
        <w:spacing w:after="120"/>
        <w:rPr>
          <w:rFonts w:cs="Times New Roman"/>
        </w:rPr>
      </w:pPr>
      <w:r w:rsidRPr="00DE5DE3">
        <w:rPr>
          <w:rFonts w:cs="Times New Roman"/>
        </w:rPr>
        <w:t>c. Identify two services covered by Medicare that contribute to total Medicare expenditure.</w:t>
      </w:r>
      <w:r w:rsidR="00F115F6" w:rsidRPr="00DE5DE3">
        <w:rPr>
          <w:rFonts w:cs="Times New Roman"/>
        </w:rPr>
        <w:tab/>
        <w:t xml:space="preserve">     </w:t>
      </w:r>
      <w:r w:rsidRPr="00DE5DE3">
        <w:rPr>
          <w:rFonts w:cs="Times New Roman"/>
        </w:rPr>
        <w:t>2 marks</w:t>
      </w:r>
    </w:p>
    <w:p w:rsidR="00F115F6" w:rsidRPr="00DE5DE3" w:rsidRDefault="00F115F6" w:rsidP="00F115F6">
      <w:pPr>
        <w:spacing w:after="120"/>
        <w:rPr>
          <w:rFonts w:cs="Times New Roman"/>
        </w:rPr>
      </w:pPr>
    </w:p>
    <w:tbl>
      <w:tblPr>
        <w:tblStyle w:val="TableGrid"/>
        <w:tblW w:w="10395" w:type="dxa"/>
        <w:tblBorders>
          <w:left w:val="none" w:sz="0" w:space="0" w:color="auto"/>
          <w:right w:val="none" w:sz="0" w:space="0" w:color="auto"/>
        </w:tblBorders>
        <w:tblLook w:val="04A0" w:firstRow="1" w:lastRow="0" w:firstColumn="1" w:lastColumn="0" w:noHBand="0" w:noVBand="1"/>
      </w:tblPr>
      <w:tblGrid>
        <w:gridCol w:w="10395"/>
      </w:tblGrid>
      <w:tr w:rsidR="00F115F6" w:rsidRPr="00DE5DE3" w:rsidTr="008371BC">
        <w:trPr>
          <w:trHeight w:val="567"/>
        </w:trPr>
        <w:tc>
          <w:tcPr>
            <w:tcW w:w="10395" w:type="dxa"/>
          </w:tcPr>
          <w:p w:rsidR="00F115F6" w:rsidRPr="00DE5DE3" w:rsidRDefault="00F115F6" w:rsidP="008371BC">
            <w:pPr>
              <w:rPr>
                <w:rFonts w:cs="Arial"/>
              </w:rPr>
            </w:pPr>
          </w:p>
        </w:tc>
      </w:tr>
      <w:tr w:rsidR="00F115F6" w:rsidRPr="00DE5DE3" w:rsidTr="008371BC">
        <w:trPr>
          <w:trHeight w:val="567"/>
        </w:trPr>
        <w:tc>
          <w:tcPr>
            <w:tcW w:w="10395" w:type="dxa"/>
          </w:tcPr>
          <w:p w:rsidR="00F115F6" w:rsidRPr="00DE5DE3" w:rsidRDefault="00F115F6" w:rsidP="008371BC">
            <w:pPr>
              <w:rPr>
                <w:rFonts w:cs="Arial"/>
              </w:rPr>
            </w:pPr>
          </w:p>
        </w:tc>
      </w:tr>
      <w:tr w:rsidR="00F115F6" w:rsidRPr="00DE5DE3" w:rsidTr="008371BC">
        <w:trPr>
          <w:trHeight w:val="567"/>
        </w:trPr>
        <w:tc>
          <w:tcPr>
            <w:tcW w:w="10395" w:type="dxa"/>
          </w:tcPr>
          <w:p w:rsidR="00F115F6" w:rsidRPr="00DE5DE3" w:rsidRDefault="00F115F6" w:rsidP="008371BC">
            <w:pPr>
              <w:rPr>
                <w:rFonts w:cs="Arial"/>
              </w:rPr>
            </w:pPr>
          </w:p>
        </w:tc>
      </w:tr>
    </w:tbl>
    <w:p w:rsidR="00FC63F1" w:rsidRPr="00DE5DE3" w:rsidRDefault="00FC63F1" w:rsidP="00FC63F1">
      <w:pPr>
        <w:spacing w:after="120"/>
        <w:rPr>
          <w:rFonts w:cs="Times New Roman"/>
        </w:rPr>
      </w:pPr>
    </w:p>
    <w:p w:rsidR="00FC63F1" w:rsidRPr="00DE5DE3" w:rsidRDefault="00FC63F1" w:rsidP="00F115F6">
      <w:pPr>
        <w:spacing w:after="120"/>
        <w:rPr>
          <w:rFonts w:cs="Times New Roman"/>
        </w:rPr>
      </w:pPr>
      <w:r w:rsidRPr="00DE5DE3">
        <w:rPr>
          <w:rFonts w:cs="Times New Roman"/>
        </w:rPr>
        <w:t xml:space="preserve">d. Explain how Medicare is funded. </w:t>
      </w:r>
      <w:r w:rsidR="00F115F6" w:rsidRPr="00DE5DE3">
        <w:rPr>
          <w:rFonts w:cs="Times New Roman"/>
        </w:rPr>
        <w:tab/>
      </w:r>
      <w:r w:rsidR="00F115F6" w:rsidRPr="00DE5DE3">
        <w:rPr>
          <w:rFonts w:cs="Times New Roman"/>
        </w:rPr>
        <w:tab/>
      </w:r>
      <w:r w:rsidR="00F115F6" w:rsidRPr="00DE5DE3">
        <w:rPr>
          <w:rFonts w:cs="Times New Roman"/>
        </w:rPr>
        <w:tab/>
      </w:r>
      <w:r w:rsidR="00F115F6" w:rsidRPr="00DE5DE3">
        <w:rPr>
          <w:rFonts w:cs="Times New Roman"/>
        </w:rPr>
        <w:tab/>
      </w:r>
      <w:r w:rsidR="00F115F6" w:rsidRPr="00DE5DE3">
        <w:rPr>
          <w:rFonts w:cs="Times New Roman"/>
        </w:rPr>
        <w:tab/>
      </w:r>
      <w:r w:rsidR="00F115F6" w:rsidRPr="00DE5DE3">
        <w:rPr>
          <w:rFonts w:cs="Times New Roman"/>
        </w:rPr>
        <w:tab/>
      </w:r>
      <w:r w:rsidR="00F115F6" w:rsidRPr="00DE5DE3">
        <w:rPr>
          <w:rFonts w:cs="Times New Roman"/>
        </w:rPr>
        <w:tab/>
      </w:r>
      <w:r w:rsidR="00F115F6" w:rsidRPr="00DE5DE3">
        <w:rPr>
          <w:rFonts w:cs="Times New Roman"/>
        </w:rPr>
        <w:tab/>
        <w:t xml:space="preserve">     </w:t>
      </w:r>
      <w:r w:rsidRPr="00DE5DE3">
        <w:rPr>
          <w:rFonts w:cs="Times New Roman"/>
        </w:rPr>
        <w:t>3 marks</w:t>
      </w:r>
    </w:p>
    <w:p w:rsidR="00F115F6" w:rsidRPr="00DE5DE3" w:rsidRDefault="00F115F6" w:rsidP="00F115F6">
      <w:pPr>
        <w:spacing w:after="120"/>
        <w:rPr>
          <w:rFonts w:cs="Times New Roman"/>
        </w:rPr>
      </w:pPr>
    </w:p>
    <w:tbl>
      <w:tblPr>
        <w:tblStyle w:val="TableGrid"/>
        <w:tblW w:w="10395" w:type="dxa"/>
        <w:tblBorders>
          <w:left w:val="none" w:sz="0" w:space="0" w:color="auto"/>
          <w:right w:val="none" w:sz="0" w:space="0" w:color="auto"/>
        </w:tblBorders>
        <w:tblLook w:val="04A0" w:firstRow="1" w:lastRow="0" w:firstColumn="1" w:lastColumn="0" w:noHBand="0" w:noVBand="1"/>
      </w:tblPr>
      <w:tblGrid>
        <w:gridCol w:w="10395"/>
      </w:tblGrid>
      <w:tr w:rsidR="00F115F6" w:rsidRPr="00DE5DE3" w:rsidTr="008371BC">
        <w:trPr>
          <w:trHeight w:val="567"/>
        </w:trPr>
        <w:tc>
          <w:tcPr>
            <w:tcW w:w="10395" w:type="dxa"/>
          </w:tcPr>
          <w:p w:rsidR="00F115F6" w:rsidRPr="00DE5DE3" w:rsidRDefault="00F115F6" w:rsidP="008371BC">
            <w:pPr>
              <w:rPr>
                <w:rFonts w:cs="Arial"/>
              </w:rPr>
            </w:pPr>
          </w:p>
        </w:tc>
      </w:tr>
      <w:tr w:rsidR="00F115F6" w:rsidRPr="00DE5DE3" w:rsidTr="008371BC">
        <w:trPr>
          <w:trHeight w:val="567"/>
        </w:trPr>
        <w:tc>
          <w:tcPr>
            <w:tcW w:w="10395" w:type="dxa"/>
          </w:tcPr>
          <w:p w:rsidR="00F115F6" w:rsidRPr="00DE5DE3" w:rsidRDefault="00F115F6" w:rsidP="008371BC">
            <w:pPr>
              <w:rPr>
                <w:rFonts w:cs="Arial"/>
              </w:rPr>
            </w:pPr>
          </w:p>
        </w:tc>
      </w:tr>
      <w:tr w:rsidR="00F115F6" w:rsidRPr="00DE5DE3" w:rsidTr="008371BC">
        <w:trPr>
          <w:trHeight w:val="567"/>
        </w:trPr>
        <w:tc>
          <w:tcPr>
            <w:tcW w:w="10395" w:type="dxa"/>
          </w:tcPr>
          <w:p w:rsidR="00F115F6" w:rsidRPr="00DE5DE3" w:rsidRDefault="00F115F6" w:rsidP="008371BC">
            <w:pPr>
              <w:rPr>
                <w:rFonts w:cs="Arial"/>
              </w:rPr>
            </w:pPr>
          </w:p>
        </w:tc>
      </w:tr>
      <w:tr w:rsidR="00F115F6" w:rsidRPr="00DE5DE3" w:rsidTr="008371BC">
        <w:trPr>
          <w:trHeight w:val="567"/>
        </w:trPr>
        <w:tc>
          <w:tcPr>
            <w:tcW w:w="10395" w:type="dxa"/>
          </w:tcPr>
          <w:p w:rsidR="00F115F6" w:rsidRPr="00DE5DE3" w:rsidRDefault="00F115F6" w:rsidP="008371BC">
            <w:pPr>
              <w:rPr>
                <w:rFonts w:cs="Arial"/>
              </w:rPr>
            </w:pPr>
          </w:p>
        </w:tc>
      </w:tr>
      <w:tr w:rsidR="00F115F6" w:rsidRPr="00DE5DE3" w:rsidTr="008371BC">
        <w:trPr>
          <w:trHeight w:val="567"/>
        </w:trPr>
        <w:tc>
          <w:tcPr>
            <w:tcW w:w="10395" w:type="dxa"/>
          </w:tcPr>
          <w:p w:rsidR="00F115F6" w:rsidRPr="00DE5DE3" w:rsidRDefault="00F115F6" w:rsidP="008371BC">
            <w:pPr>
              <w:rPr>
                <w:rFonts w:cs="Arial"/>
              </w:rPr>
            </w:pPr>
          </w:p>
        </w:tc>
      </w:tr>
    </w:tbl>
    <w:p w:rsidR="00F115F6" w:rsidRPr="00DE5DE3" w:rsidRDefault="00F115F6" w:rsidP="00F115F6">
      <w:pPr>
        <w:spacing w:after="120"/>
        <w:rPr>
          <w:rFonts w:cs="Times New Roman"/>
        </w:rPr>
      </w:pPr>
    </w:p>
    <w:p w:rsidR="00FC63F1" w:rsidRPr="00DE5DE3" w:rsidRDefault="00FC63F1" w:rsidP="00F115F6">
      <w:pPr>
        <w:spacing w:after="120"/>
        <w:rPr>
          <w:rFonts w:cs="Times New Roman"/>
        </w:rPr>
      </w:pPr>
      <w:r w:rsidRPr="00DE5DE3">
        <w:rPr>
          <w:rFonts w:cs="Times New Roman"/>
        </w:rPr>
        <w:t xml:space="preserve">e. Name the level of Government responsible for administering Medicare. </w:t>
      </w:r>
      <w:r w:rsidR="00F115F6" w:rsidRPr="00DE5DE3">
        <w:rPr>
          <w:rFonts w:cs="Times New Roman"/>
        </w:rPr>
        <w:tab/>
      </w:r>
      <w:r w:rsidR="00F115F6" w:rsidRPr="00DE5DE3">
        <w:rPr>
          <w:rFonts w:cs="Times New Roman"/>
        </w:rPr>
        <w:tab/>
      </w:r>
      <w:r w:rsidR="00F115F6" w:rsidRPr="00DE5DE3">
        <w:rPr>
          <w:rFonts w:cs="Times New Roman"/>
        </w:rPr>
        <w:tab/>
        <w:t xml:space="preserve">       </w:t>
      </w:r>
      <w:r w:rsidRPr="00DE5DE3">
        <w:rPr>
          <w:rFonts w:cs="Times New Roman"/>
        </w:rPr>
        <w:t>1 mark</w:t>
      </w:r>
    </w:p>
    <w:p w:rsidR="00F115F6" w:rsidRPr="00DE5DE3" w:rsidRDefault="00F115F6" w:rsidP="00F115F6">
      <w:pPr>
        <w:rPr>
          <w:rFonts w:cs="Arial"/>
        </w:rPr>
      </w:pPr>
    </w:p>
    <w:tbl>
      <w:tblPr>
        <w:tblStyle w:val="TableGrid"/>
        <w:tblW w:w="10395" w:type="dxa"/>
        <w:tblBorders>
          <w:left w:val="none" w:sz="0" w:space="0" w:color="auto"/>
          <w:right w:val="none" w:sz="0" w:space="0" w:color="auto"/>
        </w:tblBorders>
        <w:tblLook w:val="04A0" w:firstRow="1" w:lastRow="0" w:firstColumn="1" w:lastColumn="0" w:noHBand="0" w:noVBand="1"/>
      </w:tblPr>
      <w:tblGrid>
        <w:gridCol w:w="10395"/>
      </w:tblGrid>
      <w:tr w:rsidR="00F115F6" w:rsidRPr="00DE5DE3" w:rsidTr="008371BC">
        <w:trPr>
          <w:trHeight w:val="567"/>
        </w:trPr>
        <w:tc>
          <w:tcPr>
            <w:tcW w:w="10395" w:type="dxa"/>
            <w:tcBorders>
              <w:bottom w:val="nil"/>
            </w:tcBorders>
          </w:tcPr>
          <w:p w:rsidR="00F115F6" w:rsidRPr="00DE5DE3" w:rsidRDefault="00F115F6" w:rsidP="008371BC">
            <w:pPr>
              <w:rPr>
                <w:rFonts w:cs="Arial"/>
              </w:rPr>
            </w:pPr>
          </w:p>
        </w:tc>
      </w:tr>
    </w:tbl>
    <w:p w:rsidR="00F115F6" w:rsidRPr="00DE5DE3" w:rsidRDefault="00F115F6">
      <w:r w:rsidRPr="00DE5DE3">
        <w:br w:type="page"/>
      </w:r>
    </w:p>
    <w:p w:rsidR="00FC63F1" w:rsidRPr="00DE5DE3" w:rsidRDefault="007B0408" w:rsidP="00FC63F1">
      <w:pPr>
        <w:rPr>
          <w:rFonts w:cs="Times New Roman"/>
          <w:b/>
        </w:rPr>
      </w:pPr>
      <w:r>
        <w:rPr>
          <w:rFonts w:cs="Times New Roman"/>
          <w:b/>
        </w:rPr>
        <w:t>Question 4</w:t>
      </w:r>
    </w:p>
    <w:p w:rsidR="00FC63F1" w:rsidRPr="00DE5DE3" w:rsidRDefault="00FC63F1" w:rsidP="00FC63F1">
      <w:pPr>
        <w:spacing w:after="120"/>
        <w:rPr>
          <w:rFonts w:cs="Times New Roman"/>
        </w:rPr>
      </w:pPr>
      <w:r w:rsidRPr="00DE5DE3">
        <w:rPr>
          <w:rFonts w:cs="Times New Roman"/>
        </w:rPr>
        <w:t xml:space="preserve">The following graph shows private health insurance membership over time. </w:t>
      </w:r>
    </w:p>
    <w:p w:rsidR="00FC63F1" w:rsidRPr="00DE5DE3" w:rsidRDefault="00FC63F1" w:rsidP="00FC63F1">
      <w:pPr>
        <w:spacing w:after="0"/>
      </w:pPr>
      <w:r w:rsidRPr="00DE5DE3">
        <w:rPr>
          <w:noProof/>
          <w:lang w:eastAsia="en-AU"/>
        </w:rPr>
        <w:drawing>
          <wp:inline distT="0" distB="0" distL="0" distR="0" wp14:anchorId="0B475878" wp14:editId="4B19A1C0">
            <wp:extent cx="5339128" cy="347043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340858" cy="3471559"/>
                    </a:xfrm>
                    <a:prstGeom prst="rect">
                      <a:avLst/>
                    </a:prstGeom>
                  </pic:spPr>
                </pic:pic>
              </a:graphicData>
            </a:graphic>
          </wp:inline>
        </w:drawing>
      </w:r>
    </w:p>
    <w:p w:rsidR="00FC63F1" w:rsidRPr="00DE5DE3" w:rsidRDefault="00FC63F1" w:rsidP="00FC63F1">
      <w:pPr>
        <w:spacing w:after="120"/>
        <w:jc w:val="right"/>
        <w:rPr>
          <w:rFonts w:cs="Times New Roman"/>
        </w:rPr>
      </w:pPr>
      <w:r w:rsidRPr="00DE5DE3">
        <w:rPr>
          <w:rFonts w:cs="Times New Roman"/>
        </w:rPr>
        <w:t>Source: AIHW, Australia’s Health, 2010. Page 417.</w:t>
      </w:r>
    </w:p>
    <w:p w:rsidR="00F115F6" w:rsidRPr="00DE5DE3" w:rsidRDefault="00FC63F1" w:rsidP="00F115F6">
      <w:pPr>
        <w:jc w:val="right"/>
        <w:rPr>
          <w:rFonts w:cs="Times New Roman"/>
        </w:rPr>
      </w:pPr>
      <w:r w:rsidRPr="00DE5DE3">
        <w:rPr>
          <w:rFonts w:cs="Times New Roman"/>
        </w:rPr>
        <w:t xml:space="preserve">a. Explain the trend in private health insurance membership of the total population over time. </w:t>
      </w:r>
      <w:r w:rsidR="00F115F6" w:rsidRPr="00DE5DE3">
        <w:rPr>
          <w:rFonts w:cs="Times New Roman"/>
        </w:rPr>
        <w:tab/>
        <w:t>2 marks</w:t>
      </w:r>
    </w:p>
    <w:p w:rsidR="00F115F6" w:rsidRPr="00DE5DE3" w:rsidRDefault="00F115F6" w:rsidP="00FC63F1">
      <w:pPr>
        <w:spacing w:after="120"/>
        <w:rPr>
          <w:rFonts w:cs="Times New Roman"/>
        </w:rPr>
      </w:pPr>
    </w:p>
    <w:tbl>
      <w:tblPr>
        <w:tblStyle w:val="TableGrid"/>
        <w:tblW w:w="10395" w:type="dxa"/>
        <w:tblBorders>
          <w:left w:val="none" w:sz="0" w:space="0" w:color="auto"/>
          <w:right w:val="none" w:sz="0" w:space="0" w:color="auto"/>
        </w:tblBorders>
        <w:tblLook w:val="04A0" w:firstRow="1" w:lastRow="0" w:firstColumn="1" w:lastColumn="0" w:noHBand="0" w:noVBand="1"/>
      </w:tblPr>
      <w:tblGrid>
        <w:gridCol w:w="10395"/>
      </w:tblGrid>
      <w:tr w:rsidR="00F115F6" w:rsidRPr="00DE5DE3" w:rsidTr="008371BC">
        <w:trPr>
          <w:trHeight w:val="567"/>
        </w:trPr>
        <w:tc>
          <w:tcPr>
            <w:tcW w:w="10395" w:type="dxa"/>
          </w:tcPr>
          <w:p w:rsidR="00F115F6" w:rsidRPr="00DE5DE3" w:rsidRDefault="00F115F6" w:rsidP="008371BC">
            <w:pPr>
              <w:rPr>
                <w:rFonts w:cs="Arial"/>
              </w:rPr>
            </w:pPr>
          </w:p>
        </w:tc>
      </w:tr>
      <w:tr w:rsidR="00F115F6" w:rsidRPr="00DE5DE3" w:rsidTr="008371BC">
        <w:trPr>
          <w:trHeight w:val="567"/>
        </w:trPr>
        <w:tc>
          <w:tcPr>
            <w:tcW w:w="10395" w:type="dxa"/>
          </w:tcPr>
          <w:p w:rsidR="00F115F6" w:rsidRPr="00DE5DE3" w:rsidRDefault="00F115F6" w:rsidP="008371BC">
            <w:pPr>
              <w:rPr>
                <w:rFonts w:cs="Arial"/>
              </w:rPr>
            </w:pPr>
          </w:p>
        </w:tc>
      </w:tr>
      <w:tr w:rsidR="00F115F6" w:rsidRPr="00DE5DE3" w:rsidTr="008371BC">
        <w:trPr>
          <w:trHeight w:val="567"/>
        </w:trPr>
        <w:tc>
          <w:tcPr>
            <w:tcW w:w="10395" w:type="dxa"/>
          </w:tcPr>
          <w:p w:rsidR="00F115F6" w:rsidRPr="00DE5DE3" w:rsidRDefault="00F115F6" w:rsidP="008371BC">
            <w:pPr>
              <w:rPr>
                <w:rFonts w:cs="Arial"/>
              </w:rPr>
            </w:pPr>
          </w:p>
        </w:tc>
      </w:tr>
      <w:tr w:rsidR="00F115F6" w:rsidRPr="00DE5DE3" w:rsidTr="008371BC">
        <w:trPr>
          <w:trHeight w:val="567"/>
        </w:trPr>
        <w:tc>
          <w:tcPr>
            <w:tcW w:w="10395" w:type="dxa"/>
          </w:tcPr>
          <w:p w:rsidR="00F115F6" w:rsidRPr="00DE5DE3" w:rsidRDefault="00F115F6" w:rsidP="008371BC">
            <w:pPr>
              <w:rPr>
                <w:rFonts w:cs="Arial"/>
              </w:rPr>
            </w:pPr>
          </w:p>
        </w:tc>
      </w:tr>
    </w:tbl>
    <w:p w:rsidR="00F115F6" w:rsidRPr="00DE5DE3" w:rsidRDefault="00F115F6" w:rsidP="00FC63F1">
      <w:pPr>
        <w:spacing w:after="120"/>
        <w:rPr>
          <w:rFonts w:cs="Times New Roman"/>
        </w:rPr>
      </w:pPr>
    </w:p>
    <w:p w:rsidR="00FC63F1" w:rsidRPr="00DE5DE3" w:rsidRDefault="00FC63F1" w:rsidP="00F115F6">
      <w:pPr>
        <w:spacing w:after="120"/>
      </w:pPr>
      <w:r w:rsidRPr="00DE5DE3">
        <w:rPr>
          <w:rFonts w:cs="Times New Roman"/>
        </w:rPr>
        <w:t xml:space="preserve">b. Identify and explain two incentives put in place by the Federal Government that may have resulted in the increases seen in 2000. </w:t>
      </w:r>
      <w:r w:rsidR="00F115F6" w:rsidRPr="00DE5DE3">
        <w:rPr>
          <w:rFonts w:cs="Times New Roman"/>
        </w:rPr>
        <w:tab/>
      </w:r>
      <w:r w:rsidR="00F115F6" w:rsidRPr="00DE5DE3">
        <w:rPr>
          <w:rFonts w:cs="Times New Roman"/>
        </w:rPr>
        <w:tab/>
      </w:r>
      <w:r w:rsidR="00F115F6" w:rsidRPr="00DE5DE3">
        <w:rPr>
          <w:rFonts w:cs="Times New Roman"/>
        </w:rPr>
        <w:tab/>
      </w:r>
      <w:r w:rsidR="00F115F6" w:rsidRPr="00DE5DE3">
        <w:rPr>
          <w:rFonts w:cs="Times New Roman"/>
        </w:rPr>
        <w:tab/>
      </w:r>
      <w:r w:rsidR="00F115F6" w:rsidRPr="00DE5DE3">
        <w:rPr>
          <w:rFonts w:cs="Times New Roman"/>
        </w:rPr>
        <w:tab/>
      </w:r>
      <w:r w:rsidR="00F115F6" w:rsidRPr="00DE5DE3">
        <w:rPr>
          <w:rFonts w:cs="Times New Roman"/>
        </w:rPr>
        <w:tab/>
      </w:r>
      <w:r w:rsidR="00F115F6" w:rsidRPr="00DE5DE3">
        <w:rPr>
          <w:rFonts w:cs="Times New Roman"/>
        </w:rPr>
        <w:tab/>
      </w:r>
      <w:r w:rsidR="00F115F6" w:rsidRPr="00DE5DE3">
        <w:rPr>
          <w:rFonts w:cs="Times New Roman"/>
        </w:rPr>
        <w:tab/>
      </w:r>
      <w:r w:rsidR="00F115F6" w:rsidRPr="00DE5DE3">
        <w:rPr>
          <w:rFonts w:cs="Times New Roman"/>
        </w:rPr>
        <w:tab/>
      </w:r>
      <w:r w:rsidR="00F115F6" w:rsidRPr="00DE5DE3">
        <w:rPr>
          <w:rFonts w:cs="Times New Roman"/>
        </w:rPr>
        <w:tab/>
        <w:t xml:space="preserve">     </w:t>
      </w:r>
      <w:r w:rsidRPr="00DE5DE3">
        <w:t>4 marks</w:t>
      </w:r>
    </w:p>
    <w:p w:rsidR="00F115F6" w:rsidRPr="00DE5DE3" w:rsidRDefault="00F115F6" w:rsidP="00F115F6">
      <w:pPr>
        <w:spacing w:after="120"/>
      </w:pPr>
    </w:p>
    <w:tbl>
      <w:tblPr>
        <w:tblStyle w:val="TableGrid"/>
        <w:tblW w:w="10395" w:type="dxa"/>
        <w:tblBorders>
          <w:left w:val="none" w:sz="0" w:space="0" w:color="auto"/>
          <w:right w:val="none" w:sz="0" w:space="0" w:color="auto"/>
        </w:tblBorders>
        <w:tblLook w:val="04A0" w:firstRow="1" w:lastRow="0" w:firstColumn="1" w:lastColumn="0" w:noHBand="0" w:noVBand="1"/>
      </w:tblPr>
      <w:tblGrid>
        <w:gridCol w:w="10395"/>
      </w:tblGrid>
      <w:tr w:rsidR="00F115F6" w:rsidRPr="00DE5DE3" w:rsidTr="008371BC">
        <w:trPr>
          <w:trHeight w:val="567"/>
        </w:trPr>
        <w:tc>
          <w:tcPr>
            <w:tcW w:w="10395" w:type="dxa"/>
          </w:tcPr>
          <w:p w:rsidR="00F115F6" w:rsidRPr="00DE5DE3" w:rsidRDefault="00F115F6" w:rsidP="008371BC">
            <w:pPr>
              <w:rPr>
                <w:rFonts w:cs="Arial"/>
              </w:rPr>
            </w:pPr>
          </w:p>
        </w:tc>
      </w:tr>
      <w:tr w:rsidR="00F115F6" w:rsidRPr="00DE5DE3" w:rsidTr="008371BC">
        <w:trPr>
          <w:trHeight w:val="567"/>
        </w:trPr>
        <w:tc>
          <w:tcPr>
            <w:tcW w:w="10395" w:type="dxa"/>
          </w:tcPr>
          <w:p w:rsidR="00F115F6" w:rsidRPr="00DE5DE3" w:rsidRDefault="00F115F6" w:rsidP="008371BC">
            <w:pPr>
              <w:rPr>
                <w:rFonts w:cs="Arial"/>
              </w:rPr>
            </w:pPr>
          </w:p>
        </w:tc>
      </w:tr>
      <w:tr w:rsidR="00F115F6" w:rsidRPr="00DE5DE3" w:rsidTr="008371BC">
        <w:trPr>
          <w:trHeight w:val="567"/>
        </w:trPr>
        <w:tc>
          <w:tcPr>
            <w:tcW w:w="10395" w:type="dxa"/>
          </w:tcPr>
          <w:p w:rsidR="00F115F6" w:rsidRPr="00DE5DE3" w:rsidRDefault="00F115F6" w:rsidP="008371BC">
            <w:pPr>
              <w:rPr>
                <w:rFonts w:cs="Arial"/>
              </w:rPr>
            </w:pPr>
          </w:p>
        </w:tc>
      </w:tr>
      <w:tr w:rsidR="00F115F6" w:rsidRPr="00DE5DE3" w:rsidTr="008371BC">
        <w:trPr>
          <w:trHeight w:val="567"/>
        </w:trPr>
        <w:tc>
          <w:tcPr>
            <w:tcW w:w="10395" w:type="dxa"/>
          </w:tcPr>
          <w:p w:rsidR="00F115F6" w:rsidRPr="00DE5DE3" w:rsidRDefault="00F115F6" w:rsidP="008371BC">
            <w:pPr>
              <w:rPr>
                <w:rFonts w:cs="Arial"/>
              </w:rPr>
            </w:pPr>
          </w:p>
        </w:tc>
      </w:tr>
      <w:tr w:rsidR="00F115F6" w:rsidRPr="00DE5DE3" w:rsidTr="008371BC">
        <w:trPr>
          <w:trHeight w:val="567"/>
        </w:trPr>
        <w:tc>
          <w:tcPr>
            <w:tcW w:w="10395" w:type="dxa"/>
          </w:tcPr>
          <w:p w:rsidR="00F115F6" w:rsidRPr="00DE5DE3" w:rsidRDefault="00F115F6" w:rsidP="008371BC">
            <w:pPr>
              <w:rPr>
                <w:rFonts w:cs="Arial"/>
              </w:rPr>
            </w:pPr>
          </w:p>
        </w:tc>
      </w:tr>
      <w:tr w:rsidR="00F115F6" w:rsidRPr="00DE5DE3" w:rsidTr="008371BC">
        <w:trPr>
          <w:trHeight w:val="567"/>
        </w:trPr>
        <w:tc>
          <w:tcPr>
            <w:tcW w:w="10395" w:type="dxa"/>
          </w:tcPr>
          <w:p w:rsidR="00F115F6" w:rsidRPr="00DE5DE3" w:rsidRDefault="00F115F6" w:rsidP="008371BC">
            <w:pPr>
              <w:rPr>
                <w:rFonts w:cs="Arial"/>
              </w:rPr>
            </w:pPr>
          </w:p>
        </w:tc>
      </w:tr>
      <w:tr w:rsidR="00F115F6" w:rsidRPr="00DE5DE3" w:rsidTr="008371BC">
        <w:trPr>
          <w:trHeight w:val="567"/>
        </w:trPr>
        <w:tc>
          <w:tcPr>
            <w:tcW w:w="10395" w:type="dxa"/>
          </w:tcPr>
          <w:p w:rsidR="00F115F6" w:rsidRPr="00DE5DE3" w:rsidRDefault="00F115F6" w:rsidP="008371BC">
            <w:pPr>
              <w:rPr>
                <w:rFonts w:cs="Arial"/>
              </w:rPr>
            </w:pPr>
          </w:p>
        </w:tc>
      </w:tr>
    </w:tbl>
    <w:p w:rsidR="00FC63F1" w:rsidRPr="00DE5DE3" w:rsidRDefault="007B0408" w:rsidP="00FC63F1">
      <w:pPr>
        <w:autoSpaceDE w:val="0"/>
        <w:autoSpaceDN w:val="0"/>
        <w:adjustRightInd w:val="0"/>
        <w:spacing w:after="0" w:line="240" w:lineRule="auto"/>
        <w:rPr>
          <w:rFonts w:cs="Times New Roman"/>
          <w:b/>
        </w:rPr>
      </w:pPr>
      <w:r>
        <w:rPr>
          <w:rFonts w:cs="Times New Roman"/>
          <w:b/>
        </w:rPr>
        <w:t>Question 5</w:t>
      </w:r>
    </w:p>
    <w:p w:rsidR="00FC63F1" w:rsidRPr="00DE5DE3" w:rsidRDefault="00FC63F1" w:rsidP="00FC63F1">
      <w:pPr>
        <w:autoSpaceDE w:val="0"/>
        <w:autoSpaceDN w:val="0"/>
        <w:adjustRightInd w:val="0"/>
        <w:spacing w:after="0" w:line="240" w:lineRule="auto"/>
        <w:rPr>
          <w:rFonts w:cs="Times New Roman"/>
        </w:rPr>
      </w:pPr>
    </w:p>
    <w:p w:rsidR="00FC63F1" w:rsidRPr="00DE5DE3" w:rsidRDefault="00FC63F1" w:rsidP="00FC63F1">
      <w:pPr>
        <w:autoSpaceDE w:val="0"/>
        <w:autoSpaceDN w:val="0"/>
        <w:adjustRightInd w:val="0"/>
        <w:spacing w:after="0" w:line="240" w:lineRule="auto"/>
        <w:rPr>
          <w:rFonts w:cs="Times New Roman"/>
          <w:bCs/>
        </w:rPr>
      </w:pPr>
      <w:r w:rsidRPr="00DE5DE3">
        <w:rPr>
          <w:rFonts w:cs="Times New Roman"/>
        </w:rPr>
        <w:t xml:space="preserve">The following graph shows </w:t>
      </w:r>
      <w:r w:rsidRPr="00DE5DE3">
        <w:rPr>
          <w:rFonts w:cs="Times New Roman"/>
          <w:bCs/>
        </w:rPr>
        <w:t xml:space="preserve">health expenditure by type of health service and source of funds, 2007–08. </w:t>
      </w:r>
    </w:p>
    <w:p w:rsidR="00FC63F1" w:rsidRPr="00DE5DE3" w:rsidRDefault="00FC63F1" w:rsidP="00FC63F1">
      <w:pPr>
        <w:autoSpaceDE w:val="0"/>
        <w:autoSpaceDN w:val="0"/>
        <w:adjustRightInd w:val="0"/>
        <w:spacing w:after="0" w:line="240" w:lineRule="auto"/>
        <w:rPr>
          <w:rFonts w:cs="Times New Roman"/>
        </w:rPr>
      </w:pPr>
    </w:p>
    <w:p w:rsidR="00FC63F1" w:rsidRPr="00DE5DE3" w:rsidRDefault="00FC63F1" w:rsidP="00FC63F1">
      <w:r w:rsidRPr="00DE5DE3">
        <w:rPr>
          <w:noProof/>
          <w:lang w:eastAsia="en-AU"/>
        </w:rPr>
        <w:drawing>
          <wp:inline distT="0" distB="0" distL="0" distR="0" wp14:anchorId="315F1865" wp14:editId="2837A5C5">
            <wp:extent cx="5734050" cy="3619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1510" cy="3617897"/>
                    </a:xfrm>
                    <a:prstGeom prst="rect">
                      <a:avLst/>
                    </a:prstGeom>
                  </pic:spPr>
                </pic:pic>
              </a:graphicData>
            </a:graphic>
          </wp:inline>
        </w:drawing>
      </w:r>
    </w:p>
    <w:p w:rsidR="00FC63F1" w:rsidRPr="00DE5DE3" w:rsidRDefault="00FC63F1" w:rsidP="00FC63F1">
      <w:pPr>
        <w:jc w:val="right"/>
        <w:rPr>
          <w:rFonts w:cs="Times New Roman"/>
        </w:rPr>
      </w:pPr>
      <w:r w:rsidRPr="00DE5DE3">
        <w:rPr>
          <w:rFonts w:cs="Times New Roman"/>
        </w:rPr>
        <w:t xml:space="preserve">Source: AIHW, Australia’s Health, 2010. Page 432. </w:t>
      </w:r>
    </w:p>
    <w:p w:rsidR="00F115F6" w:rsidRPr="00DE5DE3" w:rsidRDefault="00FC63F1" w:rsidP="00F115F6">
      <w:pPr>
        <w:spacing w:after="120"/>
        <w:rPr>
          <w:rFonts w:cs="Times New Roman"/>
        </w:rPr>
      </w:pPr>
      <w:r w:rsidRPr="00DE5DE3">
        <w:rPr>
          <w:rFonts w:cs="Times New Roman"/>
        </w:rPr>
        <w:t xml:space="preserve">a. According to the above graph, what type of health service cost the most in 2007-08. </w:t>
      </w:r>
      <w:r w:rsidR="00F115F6" w:rsidRPr="00DE5DE3">
        <w:rPr>
          <w:rFonts w:cs="Times New Roman"/>
        </w:rPr>
        <w:tab/>
      </w:r>
      <w:r w:rsidR="00F115F6" w:rsidRPr="00DE5DE3">
        <w:rPr>
          <w:rFonts w:cs="Times New Roman"/>
        </w:rPr>
        <w:tab/>
        <w:t>1 mark</w:t>
      </w:r>
    </w:p>
    <w:p w:rsidR="00FC63F1" w:rsidRPr="00DE5DE3" w:rsidRDefault="00FC63F1" w:rsidP="00FC63F1">
      <w:pPr>
        <w:rPr>
          <w:rFonts w:cs="Times New Roman"/>
        </w:rPr>
      </w:pPr>
    </w:p>
    <w:tbl>
      <w:tblPr>
        <w:tblStyle w:val="TableGrid"/>
        <w:tblW w:w="10395" w:type="dxa"/>
        <w:tblBorders>
          <w:left w:val="none" w:sz="0" w:space="0" w:color="auto"/>
          <w:right w:val="none" w:sz="0" w:space="0" w:color="auto"/>
        </w:tblBorders>
        <w:tblLook w:val="04A0" w:firstRow="1" w:lastRow="0" w:firstColumn="1" w:lastColumn="0" w:noHBand="0" w:noVBand="1"/>
      </w:tblPr>
      <w:tblGrid>
        <w:gridCol w:w="10395"/>
      </w:tblGrid>
      <w:tr w:rsidR="00F115F6" w:rsidRPr="00DE5DE3" w:rsidTr="008371BC">
        <w:trPr>
          <w:trHeight w:val="567"/>
        </w:trPr>
        <w:tc>
          <w:tcPr>
            <w:tcW w:w="10395" w:type="dxa"/>
            <w:tcBorders>
              <w:bottom w:val="nil"/>
            </w:tcBorders>
          </w:tcPr>
          <w:p w:rsidR="00F115F6" w:rsidRPr="00DE5DE3" w:rsidRDefault="00F115F6" w:rsidP="008371BC">
            <w:pPr>
              <w:rPr>
                <w:rFonts w:cs="Arial"/>
              </w:rPr>
            </w:pPr>
          </w:p>
        </w:tc>
      </w:tr>
    </w:tbl>
    <w:p w:rsidR="00F115F6" w:rsidRPr="00DE5DE3" w:rsidRDefault="00F115F6" w:rsidP="00FC63F1">
      <w:pPr>
        <w:spacing w:after="120"/>
        <w:rPr>
          <w:rFonts w:cs="Times New Roman"/>
        </w:rPr>
      </w:pPr>
    </w:p>
    <w:p w:rsidR="00F115F6" w:rsidRPr="00DE5DE3" w:rsidRDefault="00FC63F1" w:rsidP="00F115F6">
      <w:pPr>
        <w:spacing w:after="0"/>
        <w:jc w:val="right"/>
        <w:rPr>
          <w:rFonts w:cs="Times New Roman"/>
        </w:rPr>
      </w:pPr>
      <w:r w:rsidRPr="00DE5DE3">
        <w:rPr>
          <w:rFonts w:cs="Times New Roman"/>
        </w:rPr>
        <w:t>b. i. Which service had the highest non-government contribution?</w:t>
      </w:r>
      <w:r w:rsidR="00F115F6" w:rsidRPr="00DE5DE3">
        <w:rPr>
          <w:rFonts w:cs="Times New Roman"/>
        </w:rPr>
        <w:tab/>
      </w:r>
      <w:r w:rsidR="00F115F6" w:rsidRPr="00DE5DE3">
        <w:rPr>
          <w:rFonts w:cs="Times New Roman"/>
        </w:rPr>
        <w:tab/>
      </w:r>
      <w:r w:rsidR="00F115F6" w:rsidRPr="00DE5DE3">
        <w:rPr>
          <w:rFonts w:cs="Times New Roman"/>
        </w:rPr>
        <w:tab/>
      </w:r>
      <w:r w:rsidR="00F115F6" w:rsidRPr="00DE5DE3">
        <w:rPr>
          <w:rFonts w:cs="Times New Roman"/>
        </w:rPr>
        <w:tab/>
        <w:t>1 mark</w:t>
      </w:r>
    </w:p>
    <w:p w:rsidR="00FC63F1" w:rsidRPr="00DE5DE3" w:rsidRDefault="00FC63F1" w:rsidP="00FC63F1">
      <w:pPr>
        <w:spacing w:after="120"/>
        <w:rPr>
          <w:rFonts w:cs="Times New Roman"/>
        </w:rPr>
      </w:pPr>
    </w:p>
    <w:tbl>
      <w:tblPr>
        <w:tblStyle w:val="TableGrid"/>
        <w:tblW w:w="10395" w:type="dxa"/>
        <w:tblBorders>
          <w:left w:val="none" w:sz="0" w:space="0" w:color="auto"/>
          <w:right w:val="none" w:sz="0" w:space="0" w:color="auto"/>
        </w:tblBorders>
        <w:tblLook w:val="04A0" w:firstRow="1" w:lastRow="0" w:firstColumn="1" w:lastColumn="0" w:noHBand="0" w:noVBand="1"/>
      </w:tblPr>
      <w:tblGrid>
        <w:gridCol w:w="10395"/>
      </w:tblGrid>
      <w:tr w:rsidR="00F115F6" w:rsidRPr="00DE5DE3" w:rsidTr="008371BC">
        <w:trPr>
          <w:trHeight w:val="567"/>
        </w:trPr>
        <w:tc>
          <w:tcPr>
            <w:tcW w:w="10395" w:type="dxa"/>
            <w:tcBorders>
              <w:bottom w:val="nil"/>
            </w:tcBorders>
          </w:tcPr>
          <w:p w:rsidR="00F115F6" w:rsidRPr="00DE5DE3" w:rsidRDefault="00F115F6" w:rsidP="008371BC">
            <w:pPr>
              <w:rPr>
                <w:rFonts w:cs="Arial"/>
              </w:rPr>
            </w:pPr>
          </w:p>
        </w:tc>
      </w:tr>
    </w:tbl>
    <w:p w:rsidR="00FC63F1" w:rsidRPr="00DE5DE3" w:rsidRDefault="00FC63F1" w:rsidP="00F115F6">
      <w:pPr>
        <w:spacing w:after="120"/>
        <w:rPr>
          <w:rFonts w:cs="Times New Roman"/>
        </w:rPr>
      </w:pPr>
      <w:r w:rsidRPr="00DE5DE3">
        <w:rPr>
          <w:rFonts w:cs="Times New Roman"/>
        </w:rPr>
        <w:t xml:space="preserve">ii. Would this service reflect the biomedical or social model of health? Justify your answer. </w:t>
      </w:r>
      <w:r w:rsidR="00F115F6" w:rsidRPr="00DE5DE3">
        <w:rPr>
          <w:rFonts w:cs="Times New Roman"/>
        </w:rPr>
        <w:tab/>
        <w:t xml:space="preserve">     </w:t>
      </w:r>
      <w:r w:rsidRPr="00DE5DE3">
        <w:rPr>
          <w:rFonts w:cs="Times New Roman"/>
        </w:rPr>
        <w:t>3 marks</w:t>
      </w:r>
    </w:p>
    <w:p w:rsidR="00F115F6" w:rsidRPr="00DE5DE3" w:rsidRDefault="00F115F6" w:rsidP="00F115F6">
      <w:pPr>
        <w:spacing w:after="120"/>
        <w:rPr>
          <w:rFonts w:cs="Times New Roman"/>
        </w:rPr>
      </w:pPr>
    </w:p>
    <w:tbl>
      <w:tblPr>
        <w:tblStyle w:val="TableGrid"/>
        <w:tblW w:w="10395" w:type="dxa"/>
        <w:tblBorders>
          <w:left w:val="none" w:sz="0" w:space="0" w:color="auto"/>
          <w:right w:val="none" w:sz="0" w:space="0" w:color="auto"/>
        </w:tblBorders>
        <w:tblLook w:val="04A0" w:firstRow="1" w:lastRow="0" w:firstColumn="1" w:lastColumn="0" w:noHBand="0" w:noVBand="1"/>
      </w:tblPr>
      <w:tblGrid>
        <w:gridCol w:w="10395"/>
      </w:tblGrid>
      <w:tr w:rsidR="00F115F6" w:rsidRPr="00DE5DE3" w:rsidTr="008371BC">
        <w:trPr>
          <w:trHeight w:val="567"/>
        </w:trPr>
        <w:tc>
          <w:tcPr>
            <w:tcW w:w="10395" w:type="dxa"/>
          </w:tcPr>
          <w:p w:rsidR="00F115F6" w:rsidRPr="00DE5DE3" w:rsidRDefault="00F115F6" w:rsidP="008371BC">
            <w:pPr>
              <w:rPr>
                <w:rFonts w:cs="Arial"/>
              </w:rPr>
            </w:pPr>
          </w:p>
        </w:tc>
      </w:tr>
      <w:tr w:rsidR="00F115F6" w:rsidRPr="00DE5DE3" w:rsidTr="008371BC">
        <w:trPr>
          <w:trHeight w:val="567"/>
        </w:trPr>
        <w:tc>
          <w:tcPr>
            <w:tcW w:w="10395" w:type="dxa"/>
          </w:tcPr>
          <w:p w:rsidR="00F115F6" w:rsidRPr="00DE5DE3" w:rsidRDefault="00F115F6" w:rsidP="008371BC">
            <w:pPr>
              <w:rPr>
                <w:rFonts w:cs="Arial"/>
              </w:rPr>
            </w:pPr>
          </w:p>
        </w:tc>
      </w:tr>
      <w:tr w:rsidR="00F115F6" w:rsidRPr="00DE5DE3" w:rsidTr="008371BC">
        <w:trPr>
          <w:trHeight w:val="567"/>
        </w:trPr>
        <w:tc>
          <w:tcPr>
            <w:tcW w:w="10395" w:type="dxa"/>
          </w:tcPr>
          <w:p w:rsidR="00F115F6" w:rsidRPr="00DE5DE3" w:rsidRDefault="00F115F6" w:rsidP="008371BC">
            <w:pPr>
              <w:rPr>
                <w:rFonts w:cs="Arial"/>
              </w:rPr>
            </w:pPr>
          </w:p>
        </w:tc>
      </w:tr>
      <w:tr w:rsidR="00F115F6" w:rsidRPr="00DE5DE3" w:rsidTr="008371BC">
        <w:trPr>
          <w:trHeight w:val="567"/>
        </w:trPr>
        <w:tc>
          <w:tcPr>
            <w:tcW w:w="10395" w:type="dxa"/>
          </w:tcPr>
          <w:p w:rsidR="00F115F6" w:rsidRPr="00DE5DE3" w:rsidRDefault="00F115F6" w:rsidP="008371BC">
            <w:pPr>
              <w:rPr>
                <w:rFonts w:cs="Arial"/>
              </w:rPr>
            </w:pPr>
          </w:p>
        </w:tc>
      </w:tr>
      <w:tr w:rsidR="00F115F6" w:rsidRPr="00DE5DE3" w:rsidTr="008371BC">
        <w:trPr>
          <w:trHeight w:val="567"/>
        </w:trPr>
        <w:tc>
          <w:tcPr>
            <w:tcW w:w="10395" w:type="dxa"/>
          </w:tcPr>
          <w:p w:rsidR="00F115F6" w:rsidRPr="00DE5DE3" w:rsidRDefault="00F115F6" w:rsidP="008371BC">
            <w:pPr>
              <w:rPr>
                <w:rFonts w:cs="Arial"/>
              </w:rPr>
            </w:pPr>
          </w:p>
        </w:tc>
      </w:tr>
      <w:tr w:rsidR="00F115F6" w:rsidRPr="00DE5DE3" w:rsidTr="008371BC">
        <w:trPr>
          <w:trHeight w:val="567"/>
        </w:trPr>
        <w:tc>
          <w:tcPr>
            <w:tcW w:w="10395" w:type="dxa"/>
          </w:tcPr>
          <w:p w:rsidR="00F115F6" w:rsidRPr="00DE5DE3" w:rsidRDefault="00F115F6" w:rsidP="008371BC">
            <w:pPr>
              <w:rPr>
                <w:rFonts w:cs="Arial"/>
              </w:rPr>
            </w:pPr>
          </w:p>
        </w:tc>
      </w:tr>
    </w:tbl>
    <w:p w:rsidR="00327C49" w:rsidRPr="00DE5DE3" w:rsidRDefault="00327C49" w:rsidP="000C4C3A">
      <w:pPr>
        <w:rPr>
          <w:b/>
          <w:sz w:val="32"/>
          <w:szCs w:val="32"/>
        </w:rPr>
      </w:pPr>
    </w:p>
    <w:p w:rsidR="00DE5DE3" w:rsidRDefault="007B0408" w:rsidP="00DE5DE3">
      <w:pPr>
        <w:rPr>
          <w:rFonts w:cs="Times New Roman"/>
          <w:b/>
        </w:rPr>
      </w:pPr>
      <w:r>
        <w:rPr>
          <w:rFonts w:cs="Times New Roman"/>
          <w:b/>
        </w:rPr>
        <w:t>Question 6</w:t>
      </w:r>
    </w:p>
    <w:p w:rsidR="00DE5DE3" w:rsidRPr="00DE5DE3" w:rsidRDefault="00637AF3" w:rsidP="00DE5DE3">
      <w:pPr>
        <w:rPr>
          <w:rFonts w:eastAsia="Times New Roman" w:cs="Times New Roman"/>
          <w:bCs/>
          <w:kern w:val="36"/>
          <w:szCs w:val="48"/>
          <w:lang w:eastAsia="en-AU"/>
        </w:rPr>
      </w:pPr>
      <w:r w:rsidRPr="00DE5DE3">
        <w:rPr>
          <w:noProof/>
          <w:lang w:eastAsia="en-AU"/>
        </w:rPr>
        <mc:AlternateContent>
          <mc:Choice Requires="wps">
            <w:drawing>
              <wp:anchor distT="0" distB="0" distL="114300" distR="114300" simplePos="0" relativeHeight="251660288" behindDoc="0" locked="0" layoutInCell="1" allowOverlap="1" wp14:anchorId="3C6ACE8C" wp14:editId="6882B231">
                <wp:simplePos x="0" y="0"/>
                <wp:positionH relativeFrom="column">
                  <wp:posOffset>-205740</wp:posOffset>
                </wp:positionH>
                <wp:positionV relativeFrom="paragraph">
                  <wp:posOffset>326390</wp:posOffset>
                </wp:positionV>
                <wp:extent cx="6600825" cy="1828800"/>
                <wp:effectExtent l="0" t="0" r="28575" b="21590"/>
                <wp:wrapSquare wrapText="bothSides"/>
                <wp:docPr id="1" name="Text Box 1"/>
                <wp:cNvGraphicFramePr/>
                <a:graphic xmlns:a="http://schemas.openxmlformats.org/drawingml/2006/main">
                  <a:graphicData uri="http://schemas.microsoft.com/office/word/2010/wordprocessingShape">
                    <wps:wsp>
                      <wps:cNvSpPr txBox="1"/>
                      <wps:spPr>
                        <a:xfrm>
                          <a:off x="0" y="0"/>
                          <a:ext cx="6600825" cy="1828800"/>
                        </a:xfrm>
                        <a:prstGeom prst="rect">
                          <a:avLst/>
                        </a:prstGeom>
                        <a:noFill/>
                        <a:ln w="6350">
                          <a:solidFill>
                            <a:prstClr val="black"/>
                          </a:solidFill>
                        </a:ln>
                        <a:effectLst/>
                      </wps:spPr>
                      <wps:txbx>
                        <w:txbxContent>
                          <w:p w:rsidR="00DE5DE3" w:rsidRPr="00DE5DE3" w:rsidRDefault="00DE5DE3" w:rsidP="00637AF3">
                            <w:pPr>
                              <w:spacing w:after="0" w:line="240" w:lineRule="auto"/>
                              <w:rPr>
                                <w:rFonts w:eastAsia="Times New Roman" w:cs="Times New Roman"/>
                                <w:lang w:val="en" w:eastAsia="en-AU"/>
                              </w:rPr>
                            </w:pPr>
                            <w:r w:rsidRPr="00DE5DE3">
                              <w:rPr>
                                <w:rFonts w:eastAsia="Times New Roman" w:cs="Times New Roman"/>
                                <w:b/>
                                <w:bCs/>
                                <w:lang w:val="en" w:eastAsia="en-AU"/>
                              </w:rPr>
                              <w:t>VicHealth works to promote health and prevent the harmful effects of smoking by contributing to the funding of the Quit campaign.</w:t>
                            </w:r>
                            <w:r w:rsidRPr="00DE5DE3">
                              <w:rPr>
                                <w:rFonts w:eastAsia="Times New Roman" w:cs="Times New Roman"/>
                                <w:lang w:val="en" w:eastAsia="en-AU"/>
                              </w:rPr>
                              <w:t xml:space="preserve"> </w:t>
                            </w:r>
                            <w:r w:rsidRPr="00DE5DE3">
                              <w:rPr>
                                <w:rFonts w:eastAsia="Times New Roman" w:cs="Times New Roman"/>
                                <w:lang w:val="en" w:eastAsia="en-AU"/>
                              </w:rPr>
                              <w:br/>
                            </w:r>
                            <w:r w:rsidRPr="00DE5DE3">
                              <w:rPr>
                                <w:rFonts w:eastAsia="Times New Roman" w:cs="Times New Roman"/>
                                <w:lang w:val="en" w:eastAsia="en-AU"/>
                              </w:rPr>
                              <w:br/>
                              <w:t xml:space="preserve">VicHealth and </w:t>
                            </w:r>
                            <w:hyperlink r:id="rId8" w:tgtFrame="_blank" w:history="1">
                              <w:r w:rsidRPr="00DE5DE3">
                                <w:rPr>
                                  <w:rFonts w:eastAsia="Times New Roman" w:cs="Times New Roman"/>
                                  <w:lang w:val="en" w:eastAsia="en-AU"/>
                                </w:rPr>
                                <w:t>Quit</w:t>
                              </w:r>
                            </w:hyperlink>
                            <w:r w:rsidRPr="00DE5DE3">
                              <w:rPr>
                                <w:rFonts w:eastAsia="Times New Roman" w:cs="Times New Roman"/>
                                <w:lang w:val="en" w:eastAsia="en-AU"/>
                              </w:rPr>
                              <w:t xml:space="preserve"> work with many aspects of smoking to reduce its harmful effects. These are our key strategies and activities.</w:t>
                            </w:r>
                          </w:p>
                          <w:p w:rsidR="00DE5DE3" w:rsidRPr="00DE5DE3" w:rsidRDefault="00DE5DE3" w:rsidP="00637AF3">
                            <w:pPr>
                              <w:spacing w:after="0" w:line="240" w:lineRule="auto"/>
                              <w:outlineLvl w:val="2"/>
                              <w:rPr>
                                <w:rFonts w:eastAsia="Times New Roman" w:cs="Times New Roman"/>
                                <w:b/>
                                <w:bCs/>
                                <w:lang w:val="en" w:eastAsia="en-AU"/>
                              </w:rPr>
                            </w:pPr>
                            <w:r w:rsidRPr="00DE5DE3">
                              <w:rPr>
                                <w:rFonts w:eastAsia="Times New Roman" w:cs="Times New Roman"/>
                                <w:b/>
                                <w:bCs/>
                                <w:lang w:val="en" w:eastAsia="en-AU"/>
                              </w:rPr>
                              <w:t>Assisting smokers to quit</w:t>
                            </w:r>
                          </w:p>
                          <w:p w:rsidR="00DE5DE3" w:rsidRPr="00DE5DE3" w:rsidRDefault="00DE5DE3" w:rsidP="00637AF3">
                            <w:pPr>
                              <w:numPr>
                                <w:ilvl w:val="0"/>
                                <w:numId w:val="8"/>
                              </w:numPr>
                              <w:spacing w:after="0" w:line="240" w:lineRule="auto"/>
                              <w:rPr>
                                <w:rFonts w:eastAsia="Times New Roman" w:cs="Times New Roman"/>
                                <w:lang w:val="en" w:eastAsia="en-AU"/>
                              </w:rPr>
                            </w:pPr>
                            <w:r w:rsidRPr="00DE5DE3">
                              <w:rPr>
                                <w:rFonts w:eastAsia="Times New Roman" w:cs="Times New Roman"/>
                                <w:lang w:val="en" w:eastAsia="en-AU"/>
                              </w:rPr>
                              <w:t xml:space="preserve">Quitline telephone counselling and Quit courses </w:t>
                            </w:r>
                          </w:p>
                          <w:p w:rsidR="00DE5DE3" w:rsidRPr="00DE5DE3" w:rsidRDefault="00DE5DE3" w:rsidP="00637AF3">
                            <w:pPr>
                              <w:numPr>
                                <w:ilvl w:val="0"/>
                                <w:numId w:val="8"/>
                              </w:numPr>
                              <w:spacing w:after="0" w:line="240" w:lineRule="auto"/>
                              <w:rPr>
                                <w:rFonts w:eastAsia="Times New Roman" w:cs="Times New Roman"/>
                                <w:lang w:val="en" w:eastAsia="en-AU"/>
                              </w:rPr>
                            </w:pPr>
                            <w:r w:rsidRPr="00DE5DE3">
                              <w:rPr>
                                <w:rFonts w:eastAsia="Times New Roman" w:cs="Times New Roman"/>
                                <w:lang w:val="en" w:eastAsia="en-AU"/>
                              </w:rPr>
                              <w:t xml:space="preserve">media activity and campaigns </w:t>
                            </w:r>
                          </w:p>
                          <w:p w:rsidR="00DE5DE3" w:rsidRPr="00DE5DE3" w:rsidRDefault="00DE5DE3" w:rsidP="00637AF3">
                            <w:pPr>
                              <w:numPr>
                                <w:ilvl w:val="0"/>
                                <w:numId w:val="8"/>
                              </w:numPr>
                              <w:spacing w:after="0" w:line="240" w:lineRule="auto"/>
                              <w:rPr>
                                <w:rFonts w:eastAsia="Times New Roman" w:cs="Times New Roman"/>
                                <w:lang w:val="en" w:eastAsia="en-AU"/>
                              </w:rPr>
                            </w:pPr>
                            <w:r w:rsidRPr="00DE5DE3">
                              <w:rPr>
                                <w:rFonts w:eastAsia="Times New Roman" w:cs="Times New Roman"/>
                                <w:lang w:val="en" w:eastAsia="en-AU"/>
                              </w:rPr>
                              <w:t xml:space="preserve">programs supporting communities, such as Aboriginal and multicultural communities. </w:t>
                            </w:r>
                          </w:p>
                          <w:p w:rsidR="00DE5DE3" w:rsidRPr="00DE5DE3" w:rsidRDefault="00DE5DE3" w:rsidP="00637AF3">
                            <w:pPr>
                              <w:spacing w:after="0" w:line="240" w:lineRule="auto"/>
                              <w:outlineLvl w:val="2"/>
                              <w:rPr>
                                <w:rFonts w:eastAsia="Times New Roman" w:cs="Times New Roman"/>
                                <w:b/>
                                <w:bCs/>
                                <w:lang w:val="en" w:eastAsia="en-AU"/>
                              </w:rPr>
                            </w:pPr>
                            <w:r w:rsidRPr="00DE5DE3">
                              <w:rPr>
                                <w:rFonts w:eastAsia="Times New Roman" w:cs="Times New Roman"/>
                                <w:b/>
                                <w:bCs/>
                                <w:lang w:val="en" w:eastAsia="en-AU"/>
                              </w:rPr>
                              <w:t xml:space="preserve">Working to prevent young people from taking up smoking </w:t>
                            </w:r>
                          </w:p>
                          <w:p w:rsidR="00DE5DE3" w:rsidRPr="00DE5DE3" w:rsidRDefault="00DE5DE3" w:rsidP="00637AF3">
                            <w:pPr>
                              <w:numPr>
                                <w:ilvl w:val="0"/>
                                <w:numId w:val="9"/>
                              </w:numPr>
                              <w:spacing w:after="0" w:line="240" w:lineRule="auto"/>
                              <w:rPr>
                                <w:rFonts w:eastAsia="Times New Roman" w:cs="Times New Roman"/>
                                <w:lang w:val="en" w:eastAsia="en-AU"/>
                              </w:rPr>
                            </w:pPr>
                            <w:r w:rsidRPr="00DE5DE3">
                              <w:rPr>
                                <w:rFonts w:eastAsia="Times New Roman" w:cs="Times New Roman"/>
                                <w:lang w:val="en" w:eastAsia="en-AU"/>
                              </w:rPr>
                              <w:t xml:space="preserve">support for legislation to increase the price of cigarettes, and restrict tobacco advertising, promotion and selling to under 18s </w:t>
                            </w:r>
                          </w:p>
                          <w:p w:rsidR="00DE5DE3" w:rsidRPr="00DE5DE3" w:rsidRDefault="00DE5DE3" w:rsidP="00637AF3">
                            <w:pPr>
                              <w:numPr>
                                <w:ilvl w:val="0"/>
                                <w:numId w:val="9"/>
                              </w:numPr>
                              <w:spacing w:after="0" w:line="240" w:lineRule="auto"/>
                              <w:rPr>
                                <w:rFonts w:eastAsia="Times New Roman" w:cs="Times New Roman"/>
                                <w:lang w:val="en" w:eastAsia="en-AU"/>
                              </w:rPr>
                            </w:pPr>
                            <w:r w:rsidRPr="00DE5DE3">
                              <w:rPr>
                                <w:rFonts w:eastAsia="Times New Roman" w:cs="Times New Roman"/>
                                <w:lang w:val="en" w:eastAsia="en-AU"/>
                              </w:rPr>
                              <w:t xml:space="preserve">smoking prevention education and professional development in schools </w:t>
                            </w:r>
                          </w:p>
                          <w:p w:rsidR="00DE5DE3" w:rsidRPr="00DE5DE3" w:rsidRDefault="00DE5DE3" w:rsidP="00637AF3">
                            <w:pPr>
                              <w:numPr>
                                <w:ilvl w:val="0"/>
                                <w:numId w:val="9"/>
                              </w:numPr>
                              <w:spacing w:after="0" w:line="240" w:lineRule="auto"/>
                              <w:rPr>
                                <w:rFonts w:eastAsia="Times New Roman" w:cs="Times New Roman"/>
                                <w:lang w:val="en" w:eastAsia="en-AU"/>
                              </w:rPr>
                            </w:pPr>
                            <w:r w:rsidRPr="00DE5DE3">
                              <w:rPr>
                                <w:rFonts w:eastAsia="Times New Roman" w:cs="Times New Roman"/>
                                <w:lang w:val="en" w:eastAsia="en-AU"/>
                              </w:rPr>
                              <w:t xml:space="preserve">community education programs encouraging adult role models </w:t>
                            </w:r>
                          </w:p>
                          <w:p w:rsidR="00DE5DE3" w:rsidRPr="00DE5DE3" w:rsidRDefault="00DE5DE3" w:rsidP="00637AF3">
                            <w:pPr>
                              <w:numPr>
                                <w:ilvl w:val="0"/>
                                <w:numId w:val="9"/>
                              </w:numPr>
                              <w:spacing w:after="0" w:line="240" w:lineRule="auto"/>
                              <w:rPr>
                                <w:rFonts w:eastAsia="Times New Roman" w:cs="Times New Roman"/>
                                <w:lang w:val="en" w:eastAsia="en-AU"/>
                              </w:rPr>
                            </w:pPr>
                            <w:r w:rsidRPr="00DE5DE3">
                              <w:rPr>
                                <w:rFonts w:eastAsia="Times New Roman" w:cs="Times New Roman"/>
                                <w:lang w:val="en" w:eastAsia="en-AU"/>
                              </w:rPr>
                              <w:t xml:space="preserve">Quit's sporting sponsorship with the SmokeFree message and a focus on prevention. </w:t>
                            </w:r>
                          </w:p>
                          <w:p w:rsidR="00DE5DE3" w:rsidRPr="00DE5DE3" w:rsidRDefault="00DE5DE3" w:rsidP="00637AF3">
                            <w:pPr>
                              <w:spacing w:after="0" w:line="240" w:lineRule="auto"/>
                              <w:outlineLvl w:val="2"/>
                              <w:rPr>
                                <w:rFonts w:eastAsia="Times New Roman" w:cs="Times New Roman"/>
                                <w:b/>
                                <w:bCs/>
                                <w:lang w:val="en" w:eastAsia="en-AU"/>
                              </w:rPr>
                            </w:pPr>
                            <w:r w:rsidRPr="00DE5DE3">
                              <w:rPr>
                                <w:rFonts w:eastAsia="Times New Roman" w:cs="Times New Roman"/>
                                <w:b/>
                                <w:bCs/>
                                <w:lang w:val="en" w:eastAsia="en-AU"/>
                              </w:rPr>
                              <w:t xml:space="preserve">Working to reduce the number of places where people are exposed to harmful substances in tobacco smoke </w:t>
                            </w:r>
                          </w:p>
                          <w:p w:rsidR="00DE5DE3" w:rsidRPr="00DE5DE3" w:rsidRDefault="00DE5DE3" w:rsidP="00637AF3">
                            <w:pPr>
                              <w:numPr>
                                <w:ilvl w:val="0"/>
                                <w:numId w:val="10"/>
                              </w:numPr>
                              <w:spacing w:after="0" w:line="240" w:lineRule="auto"/>
                              <w:rPr>
                                <w:rFonts w:eastAsia="Times New Roman" w:cs="Times New Roman"/>
                                <w:lang w:val="en" w:eastAsia="en-AU"/>
                              </w:rPr>
                            </w:pPr>
                            <w:r w:rsidRPr="00DE5DE3">
                              <w:rPr>
                                <w:rFonts w:eastAsia="Times New Roman" w:cs="Times New Roman"/>
                                <w:lang w:val="en" w:eastAsia="en-AU"/>
                              </w:rPr>
                              <w:t xml:space="preserve">support for legislation to limit smoking in public places </w:t>
                            </w:r>
                          </w:p>
                          <w:p w:rsidR="00DE5DE3" w:rsidRPr="00DE5DE3" w:rsidRDefault="00DE5DE3" w:rsidP="00637AF3">
                            <w:pPr>
                              <w:numPr>
                                <w:ilvl w:val="0"/>
                                <w:numId w:val="10"/>
                              </w:numPr>
                              <w:spacing w:after="0" w:line="240" w:lineRule="auto"/>
                              <w:rPr>
                                <w:rFonts w:eastAsia="Times New Roman" w:cs="Times New Roman"/>
                                <w:lang w:val="en" w:eastAsia="en-AU"/>
                              </w:rPr>
                            </w:pPr>
                            <w:r w:rsidRPr="00DE5DE3">
                              <w:rPr>
                                <w:rFonts w:eastAsia="Times New Roman" w:cs="Times New Roman"/>
                                <w:lang w:val="en" w:eastAsia="en-AU"/>
                              </w:rPr>
                              <w:t xml:space="preserve">help for workplaces and public places wanting to become smokefree </w:t>
                            </w:r>
                          </w:p>
                          <w:p w:rsidR="00DE5DE3" w:rsidRPr="00DE5DE3" w:rsidRDefault="00DE5DE3" w:rsidP="00637AF3">
                            <w:pPr>
                              <w:numPr>
                                <w:ilvl w:val="0"/>
                                <w:numId w:val="10"/>
                              </w:numPr>
                              <w:spacing w:after="0" w:line="240" w:lineRule="auto"/>
                              <w:rPr>
                                <w:rFonts w:eastAsia="Times New Roman" w:cs="Times New Roman"/>
                                <w:lang w:val="en" w:eastAsia="en-AU"/>
                              </w:rPr>
                            </w:pPr>
                            <w:r w:rsidRPr="00DE5DE3">
                              <w:rPr>
                                <w:rFonts w:eastAsia="Times New Roman" w:cs="Times New Roman"/>
                                <w:lang w:val="en" w:eastAsia="en-AU"/>
                              </w:rPr>
                              <w:t xml:space="preserve">support for the SmokeFree message through sponsorship </w:t>
                            </w:r>
                          </w:p>
                          <w:p w:rsidR="00DE5DE3" w:rsidRPr="00DE5DE3" w:rsidRDefault="00DE5DE3" w:rsidP="00637AF3">
                            <w:pPr>
                              <w:numPr>
                                <w:ilvl w:val="0"/>
                                <w:numId w:val="10"/>
                              </w:numPr>
                              <w:spacing w:after="0" w:line="240" w:lineRule="auto"/>
                              <w:rPr>
                                <w:rFonts w:eastAsia="Times New Roman" w:cs="Times New Roman"/>
                                <w:lang w:val="en" w:eastAsia="en-AU"/>
                              </w:rPr>
                            </w:pPr>
                            <w:r w:rsidRPr="00DE5DE3">
                              <w:rPr>
                                <w:rFonts w:eastAsia="Times New Roman" w:cs="Times New Roman"/>
                                <w:lang w:val="en" w:eastAsia="en-AU"/>
                              </w:rPr>
                              <w:t xml:space="preserve">VicHealth's healthy environments policy, which maintains a tobacco control focus in its funding agreements - it states that funded indoor events must be smokefree. </w:t>
                            </w:r>
                          </w:p>
                          <w:p w:rsidR="00DE5DE3" w:rsidRPr="00DE5DE3" w:rsidRDefault="00DE5DE3" w:rsidP="00637AF3">
                            <w:pPr>
                              <w:spacing w:after="0" w:line="240" w:lineRule="auto"/>
                              <w:outlineLvl w:val="2"/>
                              <w:rPr>
                                <w:rFonts w:eastAsia="Times New Roman" w:cs="Times New Roman"/>
                                <w:b/>
                                <w:bCs/>
                                <w:lang w:val="en" w:eastAsia="en-AU"/>
                              </w:rPr>
                            </w:pPr>
                            <w:r w:rsidRPr="00DE5DE3">
                              <w:rPr>
                                <w:rFonts w:eastAsia="Times New Roman" w:cs="Times New Roman"/>
                                <w:b/>
                                <w:bCs/>
                                <w:lang w:val="en" w:eastAsia="en-AU"/>
                              </w:rPr>
                              <w:t>Supporting legislative policy change</w:t>
                            </w:r>
                          </w:p>
                          <w:p w:rsidR="00DE5DE3" w:rsidRPr="00DE5DE3" w:rsidRDefault="00DE5DE3" w:rsidP="00637AF3">
                            <w:pPr>
                              <w:numPr>
                                <w:ilvl w:val="0"/>
                                <w:numId w:val="11"/>
                              </w:numPr>
                              <w:spacing w:after="0" w:line="240" w:lineRule="auto"/>
                              <w:rPr>
                                <w:rFonts w:eastAsia="Times New Roman" w:cs="Times New Roman"/>
                                <w:lang w:val="en" w:eastAsia="en-AU"/>
                              </w:rPr>
                            </w:pPr>
                            <w:r w:rsidRPr="00DE5DE3">
                              <w:rPr>
                                <w:rFonts w:eastAsia="Times New Roman" w:cs="Times New Roman"/>
                                <w:lang w:val="en" w:eastAsia="en-AU"/>
                              </w:rPr>
                              <w:t xml:space="preserve">collecting and distributing information on tobacco control issues to the public and a wide range of professionals </w:t>
                            </w:r>
                          </w:p>
                          <w:p w:rsidR="00DE5DE3" w:rsidRPr="00DE5DE3" w:rsidRDefault="00DE5DE3" w:rsidP="00637AF3">
                            <w:pPr>
                              <w:numPr>
                                <w:ilvl w:val="0"/>
                                <w:numId w:val="11"/>
                              </w:numPr>
                              <w:spacing w:after="0" w:line="240" w:lineRule="auto"/>
                              <w:rPr>
                                <w:rFonts w:eastAsia="Times New Roman" w:cs="Times New Roman"/>
                                <w:lang w:val="en" w:eastAsia="en-AU"/>
                              </w:rPr>
                            </w:pPr>
                            <w:r w:rsidRPr="00DE5DE3">
                              <w:rPr>
                                <w:rFonts w:eastAsia="Times New Roman" w:cs="Times New Roman"/>
                                <w:lang w:val="en" w:eastAsia="en-AU"/>
                              </w:rPr>
                              <w:t xml:space="preserve">participating in research into tobacco control issues </w:t>
                            </w:r>
                          </w:p>
                          <w:p w:rsidR="00DE5DE3" w:rsidRPr="00DE5DE3" w:rsidRDefault="00DE5DE3" w:rsidP="00637AF3">
                            <w:pPr>
                              <w:numPr>
                                <w:ilvl w:val="0"/>
                                <w:numId w:val="11"/>
                              </w:numPr>
                              <w:spacing w:after="0" w:line="240" w:lineRule="auto"/>
                              <w:rPr>
                                <w:rFonts w:eastAsia="Times New Roman" w:cs="Times New Roman"/>
                                <w:lang w:val="en"/>
                              </w:rPr>
                            </w:pPr>
                            <w:r w:rsidRPr="00DE5DE3">
                              <w:rPr>
                                <w:rFonts w:eastAsia="Times New Roman" w:cs="Times New Roman"/>
                                <w:lang w:val="en" w:eastAsia="en-AU"/>
                              </w:rPr>
                              <w:t xml:space="preserve">publishing evaluation findings.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C6ACE8C" id="_x0000_t202" coordsize="21600,21600" o:spt="202" path="m,l,21600r21600,l21600,xe">
                <v:stroke joinstyle="miter"/>
                <v:path gradientshapeok="t" o:connecttype="rect"/>
              </v:shapetype>
              <v:shape id="Text Box 1" o:spid="_x0000_s1026" type="#_x0000_t202" style="position:absolute;margin-left:-16.2pt;margin-top:25.7pt;width:519.75pt;height:2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" filled="f" strokeweight=".5pt">
                <v:textbox style="mso-fit-shape-to-text:t">
                  <w:txbxContent>
                    <w:p w:rsidR="00DE5DE3" w:rsidRPr="00DE5DE3" w:rsidRDefault="00DE5DE3" w:rsidP="00637AF3">
                      <w:pPr>
                        <w:spacing w:after="0" w:line="240" w:lineRule="auto"/>
                        <w:rPr>
                          <w:rFonts w:eastAsia="Times New Roman" w:cs="Times New Roman"/>
                          <w:lang w:val="en" w:eastAsia="en-AU"/>
                        </w:rPr>
                      </w:pPr>
                      <w:r w:rsidRPr="00DE5DE3">
                        <w:rPr>
                          <w:rFonts w:eastAsia="Times New Roman" w:cs="Times New Roman"/>
                          <w:b/>
                          <w:bCs/>
                          <w:lang w:val="en" w:eastAsia="en-AU"/>
                        </w:rPr>
                        <w:t>VicHealth works to promote health and prevent the harmful effects of smoking by contributing to the funding of the Quit campaign.</w:t>
                      </w:r>
                      <w:r w:rsidRPr="00DE5DE3">
                        <w:rPr>
                          <w:rFonts w:eastAsia="Times New Roman" w:cs="Times New Roman"/>
                          <w:lang w:val="en" w:eastAsia="en-AU"/>
                        </w:rPr>
                        <w:t xml:space="preserve"> </w:t>
                      </w:r>
                      <w:r w:rsidRPr="00DE5DE3">
                        <w:rPr>
                          <w:rFonts w:eastAsia="Times New Roman" w:cs="Times New Roman"/>
                          <w:lang w:val="en" w:eastAsia="en-AU"/>
                        </w:rPr>
                        <w:br/>
                      </w:r>
                      <w:r w:rsidRPr="00DE5DE3">
                        <w:rPr>
                          <w:rFonts w:eastAsia="Times New Roman" w:cs="Times New Roman"/>
                          <w:lang w:val="en" w:eastAsia="en-AU"/>
                        </w:rPr>
                        <w:br/>
                        <w:t xml:space="preserve">VicHealth and </w:t>
                      </w:r>
                      <w:hyperlink r:id="rId9" w:tgtFrame="_blank" w:history="1">
                        <w:r w:rsidRPr="00DE5DE3">
                          <w:rPr>
                            <w:rFonts w:eastAsia="Times New Roman" w:cs="Times New Roman"/>
                            <w:lang w:val="en" w:eastAsia="en-AU"/>
                          </w:rPr>
                          <w:t>Quit</w:t>
                        </w:r>
                      </w:hyperlink>
                      <w:r w:rsidRPr="00DE5DE3">
                        <w:rPr>
                          <w:rFonts w:eastAsia="Times New Roman" w:cs="Times New Roman"/>
                          <w:lang w:val="en" w:eastAsia="en-AU"/>
                        </w:rPr>
                        <w:t xml:space="preserve"> work with many aspects of smoking to reduce its harmful effects. These are our key strategies and activities.</w:t>
                      </w:r>
                    </w:p>
                    <w:p w:rsidR="00DE5DE3" w:rsidRPr="00DE5DE3" w:rsidRDefault="00DE5DE3" w:rsidP="00637AF3">
                      <w:pPr>
                        <w:spacing w:after="0" w:line="240" w:lineRule="auto"/>
                        <w:outlineLvl w:val="2"/>
                        <w:rPr>
                          <w:rFonts w:eastAsia="Times New Roman" w:cs="Times New Roman"/>
                          <w:b/>
                          <w:bCs/>
                          <w:lang w:val="en" w:eastAsia="en-AU"/>
                        </w:rPr>
                      </w:pPr>
                      <w:r w:rsidRPr="00DE5DE3">
                        <w:rPr>
                          <w:rFonts w:eastAsia="Times New Roman" w:cs="Times New Roman"/>
                          <w:b/>
                          <w:bCs/>
                          <w:lang w:val="en" w:eastAsia="en-AU"/>
                        </w:rPr>
                        <w:t>Assisting smokers to quit</w:t>
                      </w:r>
                    </w:p>
                    <w:p w:rsidR="00DE5DE3" w:rsidRPr="00DE5DE3" w:rsidRDefault="00DE5DE3" w:rsidP="00637AF3">
                      <w:pPr>
                        <w:numPr>
                          <w:ilvl w:val="0"/>
                          <w:numId w:val="8"/>
                        </w:numPr>
                        <w:spacing w:after="0" w:line="240" w:lineRule="auto"/>
                        <w:rPr>
                          <w:rFonts w:eastAsia="Times New Roman" w:cs="Times New Roman"/>
                          <w:lang w:val="en" w:eastAsia="en-AU"/>
                        </w:rPr>
                      </w:pPr>
                      <w:r w:rsidRPr="00DE5DE3">
                        <w:rPr>
                          <w:rFonts w:eastAsia="Times New Roman" w:cs="Times New Roman"/>
                          <w:lang w:val="en" w:eastAsia="en-AU"/>
                        </w:rPr>
                        <w:t xml:space="preserve">Quitline telephone counselling and Quit courses </w:t>
                      </w:r>
                    </w:p>
                    <w:p w:rsidR="00DE5DE3" w:rsidRPr="00DE5DE3" w:rsidRDefault="00DE5DE3" w:rsidP="00637AF3">
                      <w:pPr>
                        <w:numPr>
                          <w:ilvl w:val="0"/>
                          <w:numId w:val="8"/>
                        </w:numPr>
                        <w:spacing w:after="0" w:line="240" w:lineRule="auto"/>
                        <w:rPr>
                          <w:rFonts w:eastAsia="Times New Roman" w:cs="Times New Roman"/>
                          <w:lang w:val="en" w:eastAsia="en-AU"/>
                        </w:rPr>
                      </w:pPr>
                      <w:r w:rsidRPr="00DE5DE3">
                        <w:rPr>
                          <w:rFonts w:eastAsia="Times New Roman" w:cs="Times New Roman"/>
                          <w:lang w:val="en" w:eastAsia="en-AU"/>
                        </w:rPr>
                        <w:t xml:space="preserve">media activity and campaigns </w:t>
                      </w:r>
                    </w:p>
                    <w:p w:rsidR="00DE5DE3" w:rsidRPr="00DE5DE3" w:rsidRDefault="00DE5DE3" w:rsidP="00637AF3">
                      <w:pPr>
                        <w:numPr>
                          <w:ilvl w:val="0"/>
                          <w:numId w:val="8"/>
                        </w:numPr>
                        <w:spacing w:after="0" w:line="240" w:lineRule="auto"/>
                        <w:rPr>
                          <w:rFonts w:eastAsia="Times New Roman" w:cs="Times New Roman"/>
                          <w:lang w:val="en" w:eastAsia="en-AU"/>
                        </w:rPr>
                      </w:pPr>
                      <w:r w:rsidRPr="00DE5DE3">
                        <w:rPr>
                          <w:rFonts w:eastAsia="Times New Roman" w:cs="Times New Roman"/>
                          <w:lang w:val="en" w:eastAsia="en-AU"/>
                        </w:rPr>
                        <w:t xml:space="preserve">programs supporting communities, such as Aboriginal and multicultural communities. </w:t>
                      </w:r>
                    </w:p>
                    <w:p w:rsidR="00DE5DE3" w:rsidRPr="00DE5DE3" w:rsidRDefault="00DE5DE3" w:rsidP="00637AF3">
                      <w:pPr>
                        <w:spacing w:after="0" w:line="240" w:lineRule="auto"/>
                        <w:outlineLvl w:val="2"/>
                        <w:rPr>
                          <w:rFonts w:eastAsia="Times New Roman" w:cs="Times New Roman"/>
                          <w:b/>
                          <w:bCs/>
                          <w:lang w:val="en" w:eastAsia="en-AU"/>
                        </w:rPr>
                      </w:pPr>
                      <w:r w:rsidRPr="00DE5DE3">
                        <w:rPr>
                          <w:rFonts w:eastAsia="Times New Roman" w:cs="Times New Roman"/>
                          <w:b/>
                          <w:bCs/>
                          <w:lang w:val="en" w:eastAsia="en-AU"/>
                        </w:rPr>
                        <w:t xml:space="preserve">Working to prevent young people from taking up smoking </w:t>
                      </w:r>
                    </w:p>
                    <w:p w:rsidR="00DE5DE3" w:rsidRPr="00DE5DE3" w:rsidRDefault="00DE5DE3" w:rsidP="00637AF3">
                      <w:pPr>
                        <w:numPr>
                          <w:ilvl w:val="0"/>
                          <w:numId w:val="9"/>
                        </w:numPr>
                        <w:spacing w:after="0" w:line="240" w:lineRule="auto"/>
                        <w:rPr>
                          <w:rFonts w:eastAsia="Times New Roman" w:cs="Times New Roman"/>
                          <w:lang w:val="en" w:eastAsia="en-AU"/>
                        </w:rPr>
                      </w:pPr>
                      <w:r w:rsidRPr="00DE5DE3">
                        <w:rPr>
                          <w:rFonts w:eastAsia="Times New Roman" w:cs="Times New Roman"/>
                          <w:lang w:val="en" w:eastAsia="en-AU"/>
                        </w:rPr>
                        <w:t xml:space="preserve">support for legislation to increase the price of cigarettes, and restrict tobacco advertising, promotion and selling to under 18s </w:t>
                      </w:r>
                    </w:p>
                    <w:p w:rsidR="00DE5DE3" w:rsidRPr="00DE5DE3" w:rsidRDefault="00DE5DE3" w:rsidP="00637AF3">
                      <w:pPr>
                        <w:numPr>
                          <w:ilvl w:val="0"/>
                          <w:numId w:val="9"/>
                        </w:numPr>
                        <w:spacing w:after="0" w:line="240" w:lineRule="auto"/>
                        <w:rPr>
                          <w:rFonts w:eastAsia="Times New Roman" w:cs="Times New Roman"/>
                          <w:lang w:val="en" w:eastAsia="en-AU"/>
                        </w:rPr>
                      </w:pPr>
                      <w:r w:rsidRPr="00DE5DE3">
                        <w:rPr>
                          <w:rFonts w:eastAsia="Times New Roman" w:cs="Times New Roman"/>
                          <w:lang w:val="en" w:eastAsia="en-AU"/>
                        </w:rPr>
                        <w:t xml:space="preserve">smoking prevention education and professional development in schools </w:t>
                      </w:r>
                    </w:p>
                    <w:p w:rsidR="00DE5DE3" w:rsidRPr="00DE5DE3" w:rsidRDefault="00DE5DE3" w:rsidP="00637AF3">
                      <w:pPr>
                        <w:numPr>
                          <w:ilvl w:val="0"/>
                          <w:numId w:val="9"/>
                        </w:numPr>
                        <w:spacing w:after="0" w:line="240" w:lineRule="auto"/>
                        <w:rPr>
                          <w:rFonts w:eastAsia="Times New Roman" w:cs="Times New Roman"/>
                          <w:lang w:val="en" w:eastAsia="en-AU"/>
                        </w:rPr>
                      </w:pPr>
                      <w:r w:rsidRPr="00DE5DE3">
                        <w:rPr>
                          <w:rFonts w:eastAsia="Times New Roman" w:cs="Times New Roman"/>
                          <w:lang w:val="en" w:eastAsia="en-AU"/>
                        </w:rPr>
                        <w:t xml:space="preserve">community education programs encouraging adult role models </w:t>
                      </w:r>
                    </w:p>
                    <w:p w:rsidR="00DE5DE3" w:rsidRPr="00DE5DE3" w:rsidRDefault="00DE5DE3" w:rsidP="00637AF3">
                      <w:pPr>
                        <w:numPr>
                          <w:ilvl w:val="0"/>
                          <w:numId w:val="9"/>
                        </w:numPr>
                        <w:spacing w:after="0" w:line="240" w:lineRule="auto"/>
                        <w:rPr>
                          <w:rFonts w:eastAsia="Times New Roman" w:cs="Times New Roman"/>
                          <w:lang w:val="en" w:eastAsia="en-AU"/>
                        </w:rPr>
                      </w:pPr>
                      <w:r w:rsidRPr="00DE5DE3">
                        <w:rPr>
                          <w:rFonts w:eastAsia="Times New Roman" w:cs="Times New Roman"/>
                          <w:lang w:val="en" w:eastAsia="en-AU"/>
                        </w:rPr>
                        <w:t xml:space="preserve">Quit's sporting sponsorship with the SmokeFree message and a focus on prevention. </w:t>
                      </w:r>
                    </w:p>
                    <w:p w:rsidR="00DE5DE3" w:rsidRPr="00DE5DE3" w:rsidRDefault="00DE5DE3" w:rsidP="00637AF3">
                      <w:pPr>
                        <w:spacing w:after="0" w:line="240" w:lineRule="auto"/>
                        <w:outlineLvl w:val="2"/>
                        <w:rPr>
                          <w:rFonts w:eastAsia="Times New Roman" w:cs="Times New Roman"/>
                          <w:b/>
                          <w:bCs/>
                          <w:lang w:val="en" w:eastAsia="en-AU"/>
                        </w:rPr>
                      </w:pPr>
                      <w:r w:rsidRPr="00DE5DE3">
                        <w:rPr>
                          <w:rFonts w:eastAsia="Times New Roman" w:cs="Times New Roman"/>
                          <w:b/>
                          <w:bCs/>
                          <w:lang w:val="en" w:eastAsia="en-AU"/>
                        </w:rPr>
                        <w:t xml:space="preserve">Working to reduce the number of places where people are exposed to harmful substances in tobacco smoke </w:t>
                      </w:r>
                    </w:p>
                    <w:p w:rsidR="00DE5DE3" w:rsidRPr="00DE5DE3" w:rsidRDefault="00DE5DE3" w:rsidP="00637AF3">
                      <w:pPr>
                        <w:numPr>
                          <w:ilvl w:val="0"/>
                          <w:numId w:val="10"/>
                        </w:numPr>
                        <w:spacing w:after="0" w:line="240" w:lineRule="auto"/>
                        <w:rPr>
                          <w:rFonts w:eastAsia="Times New Roman" w:cs="Times New Roman"/>
                          <w:lang w:val="en" w:eastAsia="en-AU"/>
                        </w:rPr>
                      </w:pPr>
                      <w:r w:rsidRPr="00DE5DE3">
                        <w:rPr>
                          <w:rFonts w:eastAsia="Times New Roman" w:cs="Times New Roman"/>
                          <w:lang w:val="en" w:eastAsia="en-AU"/>
                        </w:rPr>
                        <w:t xml:space="preserve">support for legislation to limit smoking in public places </w:t>
                      </w:r>
                    </w:p>
                    <w:p w:rsidR="00DE5DE3" w:rsidRPr="00DE5DE3" w:rsidRDefault="00DE5DE3" w:rsidP="00637AF3">
                      <w:pPr>
                        <w:numPr>
                          <w:ilvl w:val="0"/>
                          <w:numId w:val="10"/>
                        </w:numPr>
                        <w:spacing w:after="0" w:line="240" w:lineRule="auto"/>
                        <w:rPr>
                          <w:rFonts w:eastAsia="Times New Roman" w:cs="Times New Roman"/>
                          <w:lang w:val="en" w:eastAsia="en-AU"/>
                        </w:rPr>
                      </w:pPr>
                      <w:r w:rsidRPr="00DE5DE3">
                        <w:rPr>
                          <w:rFonts w:eastAsia="Times New Roman" w:cs="Times New Roman"/>
                          <w:lang w:val="en" w:eastAsia="en-AU"/>
                        </w:rPr>
                        <w:t xml:space="preserve">help for workplaces and public places wanting to become smokefree </w:t>
                      </w:r>
                    </w:p>
                    <w:p w:rsidR="00DE5DE3" w:rsidRPr="00DE5DE3" w:rsidRDefault="00DE5DE3" w:rsidP="00637AF3">
                      <w:pPr>
                        <w:numPr>
                          <w:ilvl w:val="0"/>
                          <w:numId w:val="10"/>
                        </w:numPr>
                        <w:spacing w:after="0" w:line="240" w:lineRule="auto"/>
                        <w:rPr>
                          <w:rFonts w:eastAsia="Times New Roman" w:cs="Times New Roman"/>
                          <w:lang w:val="en" w:eastAsia="en-AU"/>
                        </w:rPr>
                      </w:pPr>
                      <w:r w:rsidRPr="00DE5DE3">
                        <w:rPr>
                          <w:rFonts w:eastAsia="Times New Roman" w:cs="Times New Roman"/>
                          <w:lang w:val="en" w:eastAsia="en-AU"/>
                        </w:rPr>
                        <w:t xml:space="preserve">support for the SmokeFree message through sponsorship </w:t>
                      </w:r>
                    </w:p>
                    <w:p w:rsidR="00DE5DE3" w:rsidRPr="00DE5DE3" w:rsidRDefault="00DE5DE3" w:rsidP="00637AF3">
                      <w:pPr>
                        <w:numPr>
                          <w:ilvl w:val="0"/>
                          <w:numId w:val="10"/>
                        </w:numPr>
                        <w:spacing w:after="0" w:line="240" w:lineRule="auto"/>
                        <w:rPr>
                          <w:rFonts w:eastAsia="Times New Roman" w:cs="Times New Roman"/>
                          <w:lang w:val="en" w:eastAsia="en-AU"/>
                        </w:rPr>
                      </w:pPr>
                      <w:r w:rsidRPr="00DE5DE3">
                        <w:rPr>
                          <w:rFonts w:eastAsia="Times New Roman" w:cs="Times New Roman"/>
                          <w:lang w:val="en" w:eastAsia="en-AU"/>
                        </w:rPr>
                        <w:t xml:space="preserve">VicHealth's healthy environments policy, which maintains a tobacco control focus in its funding agreements - it states that funded indoor events must be smokefree. </w:t>
                      </w:r>
                    </w:p>
                    <w:p w:rsidR="00DE5DE3" w:rsidRPr="00DE5DE3" w:rsidRDefault="00DE5DE3" w:rsidP="00637AF3">
                      <w:pPr>
                        <w:spacing w:after="0" w:line="240" w:lineRule="auto"/>
                        <w:outlineLvl w:val="2"/>
                        <w:rPr>
                          <w:rFonts w:eastAsia="Times New Roman" w:cs="Times New Roman"/>
                          <w:b/>
                          <w:bCs/>
                          <w:lang w:val="en" w:eastAsia="en-AU"/>
                        </w:rPr>
                      </w:pPr>
                      <w:r w:rsidRPr="00DE5DE3">
                        <w:rPr>
                          <w:rFonts w:eastAsia="Times New Roman" w:cs="Times New Roman"/>
                          <w:b/>
                          <w:bCs/>
                          <w:lang w:val="en" w:eastAsia="en-AU"/>
                        </w:rPr>
                        <w:t>Supporting legislative policy change</w:t>
                      </w:r>
                    </w:p>
                    <w:p w:rsidR="00DE5DE3" w:rsidRPr="00DE5DE3" w:rsidRDefault="00DE5DE3" w:rsidP="00637AF3">
                      <w:pPr>
                        <w:numPr>
                          <w:ilvl w:val="0"/>
                          <w:numId w:val="11"/>
                        </w:numPr>
                        <w:spacing w:after="0" w:line="240" w:lineRule="auto"/>
                        <w:rPr>
                          <w:rFonts w:eastAsia="Times New Roman" w:cs="Times New Roman"/>
                          <w:lang w:val="en" w:eastAsia="en-AU"/>
                        </w:rPr>
                      </w:pPr>
                      <w:r w:rsidRPr="00DE5DE3">
                        <w:rPr>
                          <w:rFonts w:eastAsia="Times New Roman" w:cs="Times New Roman"/>
                          <w:lang w:val="en" w:eastAsia="en-AU"/>
                        </w:rPr>
                        <w:t xml:space="preserve">collecting and distributing information on tobacco control issues to the public and a wide range of professionals </w:t>
                      </w:r>
                    </w:p>
                    <w:p w:rsidR="00DE5DE3" w:rsidRPr="00DE5DE3" w:rsidRDefault="00DE5DE3" w:rsidP="00637AF3">
                      <w:pPr>
                        <w:numPr>
                          <w:ilvl w:val="0"/>
                          <w:numId w:val="11"/>
                        </w:numPr>
                        <w:spacing w:after="0" w:line="240" w:lineRule="auto"/>
                        <w:rPr>
                          <w:rFonts w:eastAsia="Times New Roman" w:cs="Times New Roman"/>
                          <w:lang w:val="en" w:eastAsia="en-AU"/>
                        </w:rPr>
                      </w:pPr>
                      <w:r w:rsidRPr="00DE5DE3">
                        <w:rPr>
                          <w:rFonts w:eastAsia="Times New Roman" w:cs="Times New Roman"/>
                          <w:lang w:val="en" w:eastAsia="en-AU"/>
                        </w:rPr>
                        <w:t xml:space="preserve">participating in research into tobacco control issues </w:t>
                      </w:r>
                    </w:p>
                    <w:p w:rsidR="00DE5DE3" w:rsidRPr="00DE5DE3" w:rsidRDefault="00DE5DE3" w:rsidP="00637AF3">
                      <w:pPr>
                        <w:numPr>
                          <w:ilvl w:val="0"/>
                          <w:numId w:val="11"/>
                        </w:numPr>
                        <w:spacing w:after="0" w:line="240" w:lineRule="auto"/>
                        <w:rPr>
                          <w:rFonts w:eastAsia="Times New Roman" w:cs="Times New Roman"/>
                          <w:lang w:val="en"/>
                        </w:rPr>
                      </w:pPr>
                      <w:r w:rsidRPr="00DE5DE3">
                        <w:rPr>
                          <w:rFonts w:eastAsia="Times New Roman" w:cs="Times New Roman"/>
                          <w:lang w:val="en" w:eastAsia="en-AU"/>
                        </w:rPr>
                        <w:t xml:space="preserve">publishing evaluation findings. </w:t>
                      </w:r>
                    </w:p>
                  </w:txbxContent>
                </v:textbox>
                <w10:wrap type="square"/>
              </v:shape>
            </w:pict>
          </mc:Fallback>
        </mc:AlternateContent>
      </w:r>
      <w:r w:rsidR="00DE5DE3" w:rsidRPr="00DE5DE3">
        <w:rPr>
          <w:rFonts w:eastAsia="Times New Roman" w:cs="Times New Roman"/>
          <w:bCs/>
          <w:kern w:val="36"/>
          <w:szCs w:val="48"/>
          <w:lang w:eastAsia="en-AU"/>
        </w:rPr>
        <w:t xml:space="preserve">Read the following case study about a VicHealth funded project and answer the questions that follow. </w:t>
      </w:r>
    </w:p>
    <w:p w:rsidR="00DE5DE3" w:rsidRDefault="00DE5DE3" w:rsidP="00DE5DE3">
      <w:pPr>
        <w:rPr>
          <w:rFonts w:cs="Times New Roman"/>
        </w:rPr>
      </w:pPr>
      <w:r w:rsidRPr="00DE5DE3">
        <w:rPr>
          <w:rFonts w:cs="Times New Roman"/>
        </w:rPr>
        <w:t xml:space="preserve">b. Describe 2 principles of the social model of health and explain how they are evident in the above program. </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sidRPr="00DE5DE3">
        <w:rPr>
          <w:rFonts w:cs="Times New Roman"/>
        </w:rPr>
        <w:t>6 marks</w:t>
      </w:r>
    </w:p>
    <w:tbl>
      <w:tblPr>
        <w:tblStyle w:val="TableGrid"/>
        <w:tblW w:w="10395" w:type="dxa"/>
        <w:tblBorders>
          <w:left w:val="none" w:sz="0" w:space="0" w:color="auto"/>
          <w:right w:val="none" w:sz="0" w:space="0" w:color="auto"/>
        </w:tblBorders>
        <w:tblLook w:val="04A0" w:firstRow="1" w:lastRow="0" w:firstColumn="1" w:lastColumn="0" w:noHBand="0" w:noVBand="1"/>
      </w:tblPr>
      <w:tblGrid>
        <w:gridCol w:w="10395"/>
      </w:tblGrid>
      <w:tr w:rsidR="00637AF3" w:rsidRPr="00DE5DE3" w:rsidTr="008371BC">
        <w:trPr>
          <w:trHeight w:val="567"/>
        </w:trPr>
        <w:tc>
          <w:tcPr>
            <w:tcW w:w="10395" w:type="dxa"/>
          </w:tcPr>
          <w:p w:rsidR="00637AF3" w:rsidRPr="00DE5DE3" w:rsidRDefault="00637AF3" w:rsidP="008371BC">
            <w:pPr>
              <w:rPr>
                <w:rFonts w:cs="Arial"/>
              </w:rPr>
            </w:pPr>
          </w:p>
        </w:tc>
      </w:tr>
      <w:tr w:rsidR="00637AF3" w:rsidRPr="00DE5DE3" w:rsidTr="008371BC">
        <w:trPr>
          <w:trHeight w:val="567"/>
        </w:trPr>
        <w:tc>
          <w:tcPr>
            <w:tcW w:w="10395" w:type="dxa"/>
          </w:tcPr>
          <w:p w:rsidR="00637AF3" w:rsidRPr="00DE5DE3" w:rsidRDefault="00637AF3" w:rsidP="008371BC">
            <w:pPr>
              <w:rPr>
                <w:rFonts w:cs="Arial"/>
              </w:rPr>
            </w:pPr>
          </w:p>
        </w:tc>
      </w:tr>
      <w:tr w:rsidR="00637AF3" w:rsidRPr="00DE5DE3" w:rsidTr="008371BC">
        <w:trPr>
          <w:trHeight w:val="567"/>
        </w:trPr>
        <w:tc>
          <w:tcPr>
            <w:tcW w:w="10395" w:type="dxa"/>
          </w:tcPr>
          <w:p w:rsidR="00637AF3" w:rsidRPr="00DE5DE3" w:rsidRDefault="00637AF3" w:rsidP="008371BC">
            <w:pPr>
              <w:rPr>
                <w:rFonts w:cs="Arial"/>
              </w:rPr>
            </w:pPr>
          </w:p>
        </w:tc>
      </w:tr>
      <w:tr w:rsidR="00637AF3" w:rsidRPr="00DE5DE3" w:rsidTr="008371BC">
        <w:trPr>
          <w:trHeight w:val="567"/>
        </w:trPr>
        <w:tc>
          <w:tcPr>
            <w:tcW w:w="10395" w:type="dxa"/>
          </w:tcPr>
          <w:p w:rsidR="00637AF3" w:rsidRPr="00DE5DE3" w:rsidRDefault="00637AF3" w:rsidP="008371BC">
            <w:pPr>
              <w:rPr>
                <w:rFonts w:cs="Arial"/>
              </w:rPr>
            </w:pPr>
          </w:p>
        </w:tc>
      </w:tr>
      <w:tr w:rsidR="00637AF3" w:rsidRPr="00DE5DE3" w:rsidTr="008371BC">
        <w:trPr>
          <w:trHeight w:val="567"/>
        </w:trPr>
        <w:tc>
          <w:tcPr>
            <w:tcW w:w="10395" w:type="dxa"/>
          </w:tcPr>
          <w:p w:rsidR="00637AF3" w:rsidRPr="00DE5DE3" w:rsidRDefault="00637AF3" w:rsidP="008371BC">
            <w:pPr>
              <w:rPr>
                <w:rFonts w:cs="Arial"/>
              </w:rPr>
            </w:pPr>
          </w:p>
        </w:tc>
      </w:tr>
      <w:tr w:rsidR="00637AF3" w:rsidRPr="00DE5DE3" w:rsidTr="008371BC">
        <w:trPr>
          <w:trHeight w:val="567"/>
        </w:trPr>
        <w:tc>
          <w:tcPr>
            <w:tcW w:w="10395" w:type="dxa"/>
          </w:tcPr>
          <w:p w:rsidR="00637AF3" w:rsidRPr="00DE5DE3" w:rsidRDefault="00637AF3" w:rsidP="008371BC">
            <w:pPr>
              <w:rPr>
                <w:rFonts w:cs="Arial"/>
              </w:rPr>
            </w:pPr>
          </w:p>
        </w:tc>
      </w:tr>
      <w:tr w:rsidR="00637AF3" w:rsidRPr="00DE5DE3" w:rsidTr="008371BC">
        <w:trPr>
          <w:trHeight w:val="567"/>
        </w:trPr>
        <w:tc>
          <w:tcPr>
            <w:tcW w:w="10395" w:type="dxa"/>
          </w:tcPr>
          <w:p w:rsidR="00637AF3" w:rsidRPr="00DE5DE3" w:rsidRDefault="00637AF3" w:rsidP="008371BC">
            <w:pPr>
              <w:rPr>
                <w:rFonts w:cs="Arial"/>
              </w:rPr>
            </w:pPr>
          </w:p>
        </w:tc>
      </w:tr>
      <w:tr w:rsidR="00637AF3" w:rsidRPr="00DE5DE3" w:rsidTr="008371BC">
        <w:trPr>
          <w:trHeight w:val="567"/>
        </w:trPr>
        <w:tc>
          <w:tcPr>
            <w:tcW w:w="10395" w:type="dxa"/>
          </w:tcPr>
          <w:p w:rsidR="00637AF3" w:rsidRPr="00DE5DE3" w:rsidRDefault="00637AF3" w:rsidP="008371BC">
            <w:pPr>
              <w:rPr>
                <w:rFonts w:cs="Arial"/>
              </w:rPr>
            </w:pPr>
          </w:p>
        </w:tc>
      </w:tr>
      <w:tr w:rsidR="00637AF3" w:rsidRPr="00DE5DE3" w:rsidTr="008371BC">
        <w:trPr>
          <w:trHeight w:val="567"/>
        </w:trPr>
        <w:tc>
          <w:tcPr>
            <w:tcW w:w="10395" w:type="dxa"/>
          </w:tcPr>
          <w:p w:rsidR="00637AF3" w:rsidRPr="00DE5DE3" w:rsidRDefault="00637AF3" w:rsidP="008371BC">
            <w:pPr>
              <w:rPr>
                <w:rFonts w:cs="Arial"/>
              </w:rPr>
            </w:pPr>
          </w:p>
        </w:tc>
      </w:tr>
      <w:tr w:rsidR="00637AF3" w:rsidRPr="00DE5DE3" w:rsidTr="008371BC">
        <w:trPr>
          <w:trHeight w:val="567"/>
        </w:trPr>
        <w:tc>
          <w:tcPr>
            <w:tcW w:w="10395" w:type="dxa"/>
          </w:tcPr>
          <w:p w:rsidR="00637AF3" w:rsidRPr="00DE5DE3" w:rsidRDefault="00637AF3" w:rsidP="008371BC">
            <w:pPr>
              <w:rPr>
                <w:rFonts w:cs="Arial"/>
              </w:rPr>
            </w:pPr>
          </w:p>
        </w:tc>
      </w:tr>
      <w:tr w:rsidR="00637AF3" w:rsidRPr="00DE5DE3" w:rsidTr="008371BC">
        <w:trPr>
          <w:trHeight w:val="567"/>
        </w:trPr>
        <w:tc>
          <w:tcPr>
            <w:tcW w:w="10395" w:type="dxa"/>
          </w:tcPr>
          <w:p w:rsidR="00637AF3" w:rsidRPr="00DE5DE3" w:rsidRDefault="00637AF3" w:rsidP="008371BC">
            <w:pPr>
              <w:rPr>
                <w:rFonts w:cs="Arial"/>
              </w:rPr>
            </w:pPr>
          </w:p>
        </w:tc>
      </w:tr>
    </w:tbl>
    <w:p w:rsidR="00DE5DE3" w:rsidRPr="00DE5DE3" w:rsidRDefault="00DE5DE3" w:rsidP="00DE5DE3">
      <w:pPr>
        <w:rPr>
          <w:rFonts w:cs="Times New Roman"/>
          <w:b/>
        </w:rPr>
      </w:pPr>
    </w:p>
    <w:p w:rsidR="00637AF3" w:rsidRDefault="00637AF3" w:rsidP="00637AF3">
      <w:pPr>
        <w:rPr>
          <w:rFonts w:cs="Times New Roman"/>
        </w:rPr>
      </w:pPr>
      <w:r w:rsidRPr="00DE5DE3">
        <w:rPr>
          <w:rFonts w:cs="Times New Roman"/>
        </w:rPr>
        <w:t xml:space="preserve">a. Briefly explain the role of VicHealth in promoting the health </w:t>
      </w:r>
      <w:r w:rsidR="00746F5E">
        <w:rPr>
          <w:rFonts w:cs="Times New Roman"/>
        </w:rPr>
        <w:t xml:space="preserve">and wellbeing </w:t>
      </w:r>
      <w:r w:rsidRPr="00DE5DE3">
        <w:rPr>
          <w:rFonts w:cs="Times New Roman"/>
        </w:rPr>
        <w:t xml:space="preserve">of Victorians. </w:t>
      </w:r>
      <w:r>
        <w:rPr>
          <w:rFonts w:cs="Times New Roman"/>
        </w:rPr>
        <w:tab/>
      </w:r>
      <w:r w:rsidRPr="00DE5DE3">
        <w:rPr>
          <w:rFonts w:cs="Times New Roman"/>
        </w:rPr>
        <w:t>2 marks</w:t>
      </w:r>
    </w:p>
    <w:p w:rsidR="00637AF3" w:rsidRDefault="00637AF3" w:rsidP="00637AF3">
      <w:pPr>
        <w:rPr>
          <w:rFonts w:cs="Times New Roman"/>
        </w:rPr>
      </w:pPr>
    </w:p>
    <w:tbl>
      <w:tblPr>
        <w:tblStyle w:val="TableGrid"/>
        <w:tblW w:w="10395" w:type="dxa"/>
        <w:tblBorders>
          <w:left w:val="none" w:sz="0" w:space="0" w:color="auto"/>
          <w:right w:val="none" w:sz="0" w:space="0" w:color="auto"/>
        </w:tblBorders>
        <w:tblLook w:val="04A0" w:firstRow="1" w:lastRow="0" w:firstColumn="1" w:lastColumn="0" w:noHBand="0" w:noVBand="1"/>
      </w:tblPr>
      <w:tblGrid>
        <w:gridCol w:w="10395"/>
      </w:tblGrid>
      <w:tr w:rsidR="00637AF3" w:rsidRPr="00DE5DE3" w:rsidTr="008371BC">
        <w:trPr>
          <w:trHeight w:val="567"/>
        </w:trPr>
        <w:tc>
          <w:tcPr>
            <w:tcW w:w="10395" w:type="dxa"/>
          </w:tcPr>
          <w:p w:rsidR="00637AF3" w:rsidRPr="00DE5DE3" w:rsidRDefault="00637AF3" w:rsidP="008371BC">
            <w:pPr>
              <w:rPr>
                <w:rFonts w:cs="Arial"/>
              </w:rPr>
            </w:pPr>
          </w:p>
        </w:tc>
      </w:tr>
      <w:tr w:rsidR="00637AF3" w:rsidRPr="00DE5DE3" w:rsidTr="008371BC">
        <w:trPr>
          <w:trHeight w:val="567"/>
        </w:trPr>
        <w:tc>
          <w:tcPr>
            <w:tcW w:w="10395" w:type="dxa"/>
          </w:tcPr>
          <w:p w:rsidR="00637AF3" w:rsidRPr="00DE5DE3" w:rsidRDefault="00637AF3" w:rsidP="008371BC">
            <w:pPr>
              <w:rPr>
                <w:rFonts w:cs="Arial"/>
              </w:rPr>
            </w:pPr>
          </w:p>
        </w:tc>
      </w:tr>
      <w:tr w:rsidR="00637AF3" w:rsidRPr="00DE5DE3" w:rsidTr="008371BC">
        <w:trPr>
          <w:trHeight w:val="567"/>
        </w:trPr>
        <w:tc>
          <w:tcPr>
            <w:tcW w:w="10395" w:type="dxa"/>
          </w:tcPr>
          <w:p w:rsidR="00637AF3" w:rsidRPr="00DE5DE3" w:rsidRDefault="00637AF3" w:rsidP="008371BC">
            <w:pPr>
              <w:rPr>
                <w:rFonts w:cs="Arial"/>
              </w:rPr>
            </w:pPr>
          </w:p>
        </w:tc>
      </w:tr>
      <w:tr w:rsidR="00637AF3" w:rsidRPr="00DE5DE3" w:rsidTr="008371BC">
        <w:trPr>
          <w:trHeight w:val="567"/>
        </w:trPr>
        <w:tc>
          <w:tcPr>
            <w:tcW w:w="10395" w:type="dxa"/>
          </w:tcPr>
          <w:p w:rsidR="00637AF3" w:rsidRPr="00DE5DE3" w:rsidRDefault="00637AF3" w:rsidP="008371BC">
            <w:pPr>
              <w:rPr>
                <w:rFonts w:cs="Arial"/>
              </w:rPr>
            </w:pPr>
          </w:p>
        </w:tc>
      </w:tr>
    </w:tbl>
    <w:p w:rsidR="00DE5DE3" w:rsidRPr="00DE5DE3" w:rsidRDefault="007B0408" w:rsidP="00DE5DE3">
      <w:pPr>
        <w:rPr>
          <w:rFonts w:cs="Times New Roman"/>
          <w:b/>
        </w:rPr>
      </w:pPr>
      <w:r>
        <w:rPr>
          <w:rFonts w:cs="Times New Roman"/>
          <w:b/>
        </w:rPr>
        <w:t>Question 7</w:t>
      </w:r>
    </w:p>
    <w:p w:rsidR="00DE5DE3" w:rsidRPr="00DE5DE3" w:rsidRDefault="00DE5DE3" w:rsidP="00DE5DE3">
      <w:pPr>
        <w:spacing w:after="120"/>
        <w:rPr>
          <w:rFonts w:cs="Times New Roman"/>
        </w:rPr>
      </w:pPr>
      <w:r w:rsidRPr="00DE5DE3">
        <w:rPr>
          <w:rFonts w:cs="Times New Roman"/>
        </w:rPr>
        <w:t xml:space="preserve">The following case study relates to a program developed by Brimbank City Council, a local government in Melbourne. </w:t>
      </w:r>
    </w:p>
    <w:p w:rsidR="00DE5DE3" w:rsidRPr="00DE5DE3" w:rsidRDefault="00DE5DE3" w:rsidP="007B0408">
      <w:pPr>
        <w:pBdr>
          <w:top w:val="single" w:sz="4" w:space="1" w:color="auto"/>
          <w:left w:val="single" w:sz="4" w:space="4" w:color="auto"/>
          <w:bottom w:val="single" w:sz="4" w:space="1" w:color="auto"/>
          <w:right w:val="single" w:sz="4" w:space="30" w:color="auto"/>
        </w:pBdr>
        <w:spacing w:after="0" w:line="285" w:lineRule="atLeast"/>
        <w:rPr>
          <w:rFonts w:eastAsia="Times New Roman" w:cs="Times New Roman"/>
          <w:szCs w:val="19"/>
          <w:lang w:eastAsia="en-AU"/>
        </w:rPr>
      </w:pPr>
      <w:r w:rsidRPr="00DE5DE3">
        <w:rPr>
          <w:rFonts w:eastAsia="Times New Roman" w:cs="Times New Roman"/>
          <w:b/>
          <w:szCs w:val="19"/>
          <w:lang w:eastAsia="en-AU"/>
        </w:rPr>
        <w:t>Brimbank Council</w:t>
      </w:r>
      <w:r w:rsidRPr="00DE5DE3">
        <w:rPr>
          <w:rFonts w:eastAsia="Times New Roman" w:cs="Times New Roman"/>
          <w:szCs w:val="19"/>
          <w:lang w:eastAsia="en-AU"/>
        </w:rPr>
        <w:t xml:space="preserve"> is supporting local primary schools to promote students to actively travel to school through the Walking Wheeling Wednesdays program.</w:t>
      </w:r>
    </w:p>
    <w:p w:rsidR="00DE5DE3" w:rsidRPr="00DE5DE3" w:rsidRDefault="00DE5DE3" w:rsidP="007B0408">
      <w:pPr>
        <w:pBdr>
          <w:top w:val="single" w:sz="4" w:space="1" w:color="auto"/>
          <w:left w:val="single" w:sz="4" w:space="4" w:color="auto"/>
          <w:bottom w:val="single" w:sz="4" w:space="1" w:color="auto"/>
          <w:right w:val="single" w:sz="4" w:space="30" w:color="auto"/>
        </w:pBdr>
        <w:spacing w:after="0" w:line="285" w:lineRule="atLeast"/>
        <w:rPr>
          <w:rFonts w:eastAsia="Times New Roman" w:cs="Times New Roman"/>
          <w:szCs w:val="19"/>
          <w:lang w:eastAsia="en-AU"/>
        </w:rPr>
      </w:pPr>
      <w:r w:rsidRPr="00DE5DE3">
        <w:rPr>
          <w:rFonts w:eastAsia="Times New Roman" w:cs="Times New Roman"/>
          <w:szCs w:val="19"/>
          <w:lang w:eastAsia="en-AU"/>
        </w:rPr>
        <w:t>As part of the program, schools receive a $500.00 grant to co-ordinate two or more healthy breakfast events as an incentive for children to walk to school.</w:t>
      </w:r>
    </w:p>
    <w:p w:rsidR="00DE5DE3" w:rsidRPr="00DE5DE3" w:rsidRDefault="00DE5DE3" w:rsidP="007B0408">
      <w:pPr>
        <w:pBdr>
          <w:top w:val="single" w:sz="4" w:space="1" w:color="auto"/>
          <w:left w:val="single" w:sz="4" w:space="4" w:color="auto"/>
          <w:bottom w:val="single" w:sz="4" w:space="1" w:color="auto"/>
          <w:right w:val="single" w:sz="4" w:space="30" w:color="auto"/>
        </w:pBdr>
        <w:spacing w:after="0" w:line="285" w:lineRule="atLeast"/>
        <w:rPr>
          <w:rFonts w:eastAsia="Times New Roman" w:cs="Times New Roman"/>
          <w:szCs w:val="19"/>
          <w:lang w:eastAsia="en-AU"/>
        </w:rPr>
      </w:pPr>
      <w:r w:rsidRPr="00DE5DE3">
        <w:rPr>
          <w:rFonts w:eastAsia="Times New Roman" w:cs="Times New Roman"/>
          <w:szCs w:val="19"/>
          <w:lang w:eastAsia="en-AU"/>
        </w:rPr>
        <w:t>They also encourage children to walk to school every week on a Wednesday (or other designated day of the week).</w:t>
      </w:r>
    </w:p>
    <w:p w:rsidR="00DE5DE3" w:rsidRPr="00DE5DE3" w:rsidRDefault="00DE5DE3" w:rsidP="007B0408">
      <w:pPr>
        <w:pBdr>
          <w:top w:val="single" w:sz="4" w:space="1" w:color="auto"/>
          <w:left w:val="single" w:sz="4" w:space="4" w:color="auto"/>
          <w:bottom w:val="single" w:sz="4" w:space="1" w:color="auto"/>
          <w:right w:val="single" w:sz="4" w:space="30" w:color="auto"/>
        </w:pBdr>
        <w:spacing w:after="0" w:line="285" w:lineRule="atLeast"/>
        <w:rPr>
          <w:rFonts w:eastAsia="Times New Roman" w:cs="Times New Roman"/>
          <w:szCs w:val="19"/>
          <w:lang w:eastAsia="en-AU"/>
        </w:rPr>
      </w:pPr>
      <w:r w:rsidRPr="00DE5DE3">
        <w:rPr>
          <w:rFonts w:eastAsia="Times New Roman" w:cs="Times New Roman"/>
          <w:szCs w:val="19"/>
          <w:lang w:eastAsia="en-AU"/>
        </w:rPr>
        <w:t>Since the commencement of Walking Wheeling Wednesdays, 12 schools have participated and the program will soon be offered to all primary schools in Brimbank.</w:t>
      </w:r>
    </w:p>
    <w:p w:rsidR="00DE5DE3" w:rsidRPr="00DE5DE3" w:rsidRDefault="00DE5DE3" w:rsidP="00DE5DE3">
      <w:pPr>
        <w:spacing w:before="120" w:after="120"/>
        <w:rPr>
          <w:rFonts w:cs="Times New Roman"/>
        </w:rPr>
      </w:pPr>
      <w:r w:rsidRPr="00DE5DE3">
        <w:rPr>
          <w:rFonts w:cs="Times New Roman"/>
        </w:rPr>
        <w:t xml:space="preserve">a. Outline how each dimension of health may be impacted by the Walking Wheeling Wednesdays program. </w:t>
      </w:r>
    </w:p>
    <w:p w:rsidR="00DE5DE3" w:rsidRDefault="00DE5DE3" w:rsidP="007B0408">
      <w:pPr>
        <w:spacing w:after="0"/>
        <w:jc w:val="right"/>
        <w:rPr>
          <w:rFonts w:cs="Times New Roman"/>
        </w:rPr>
      </w:pPr>
      <w:r w:rsidRPr="00DE5DE3">
        <w:rPr>
          <w:rFonts w:cs="Times New Roman"/>
        </w:rPr>
        <w:t>3 marks</w:t>
      </w:r>
    </w:p>
    <w:p w:rsidR="00637AF3" w:rsidRDefault="00637AF3" w:rsidP="007B0408">
      <w:pPr>
        <w:pStyle w:val="ListParagraph"/>
        <w:spacing w:before="100" w:beforeAutospacing="1" w:after="0" w:line="360" w:lineRule="auto"/>
        <w:ind w:left="0"/>
        <w:outlineLvl w:val="0"/>
        <w:rPr>
          <w:rFonts w:cs="Times New Roman"/>
        </w:rPr>
      </w:pPr>
      <w:r w:rsidRPr="0081002B">
        <w:rPr>
          <w:rFonts w:cs="Times New Roman"/>
        </w:rPr>
        <w:t>Physical health</w:t>
      </w:r>
      <w:r w:rsidR="00746F5E" w:rsidRPr="00746F5E">
        <w:t xml:space="preserve"> </w:t>
      </w:r>
      <w:r w:rsidR="00746F5E">
        <w:t>and wellbeing</w:t>
      </w:r>
    </w:p>
    <w:tbl>
      <w:tblPr>
        <w:tblStyle w:val="TableGrid"/>
        <w:tblW w:w="10395" w:type="dxa"/>
        <w:tblBorders>
          <w:left w:val="none" w:sz="0" w:space="0" w:color="auto"/>
          <w:right w:val="none" w:sz="0" w:space="0" w:color="auto"/>
        </w:tblBorders>
        <w:tblLook w:val="04A0" w:firstRow="1" w:lastRow="0" w:firstColumn="1" w:lastColumn="0" w:noHBand="0" w:noVBand="1"/>
      </w:tblPr>
      <w:tblGrid>
        <w:gridCol w:w="10395"/>
      </w:tblGrid>
      <w:tr w:rsidR="00637AF3" w:rsidRPr="004C0F77" w:rsidTr="008371BC">
        <w:trPr>
          <w:trHeight w:val="567"/>
        </w:trPr>
        <w:tc>
          <w:tcPr>
            <w:tcW w:w="10395" w:type="dxa"/>
          </w:tcPr>
          <w:p w:rsidR="00637AF3" w:rsidRPr="004C0F77" w:rsidRDefault="00637AF3" w:rsidP="007B0408">
            <w:pPr>
              <w:rPr>
                <w:rFonts w:cs="Arial"/>
              </w:rPr>
            </w:pPr>
          </w:p>
        </w:tc>
      </w:tr>
    </w:tbl>
    <w:p w:rsidR="00637AF3" w:rsidRDefault="00637AF3" w:rsidP="007B0408">
      <w:pPr>
        <w:pStyle w:val="ListParagraph"/>
        <w:spacing w:before="100" w:beforeAutospacing="1" w:after="0" w:line="360" w:lineRule="auto"/>
        <w:ind w:left="0"/>
        <w:outlineLvl w:val="0"/>
      </w:pPr>
      <w:r w:rsidRPr="0081002B">
        <w:rPr>
          <w:rFonts w:cs="Times New Roman"/>
        </w:rPr>
        <w:t>Social Health</w:t>
      </w:r>
      <w:r w:rsidRPr="0081002B">
        <w:t xml:space="preserve"> </w:t>
      </w:r>
      <w:r w:rsidR="00746F5E">
        <w:t>and wellbeing</w:t>
      </w:r>
    </w:p>
    <w:tbl>
      <w:tblPr>
        <w:tblStyle w:val="TableGrid"/>
        <w:tblW w:w="10395" w:type="dxa"/>
        <w:tblBorders>
          <w:left w:val="none" w:sz="0" w:space="0" w:color="auto"/>
          <w:right w:val="none" w:sz="0" w:space="0" w:color="auto"/>
        </w:tblBorders>
        <w:tblLook w:val="04A0" w:firstRow="1" w:lastRow="0" w:firstColumn="1" w:lastColumn="0" w:noHBand="0" w:noVBand="1"/>
      </w:tblPr>
      <w:tblGrid>
        <w:gridCol w:w="10395"/>
      </w:tblGrid>
      <w:tr w:rsidR="00637AF3" w:rsidRPr="004C0F77" w:rsidTr="008371BC">
        <w:trPr>
          <w:trHeight w:val="567"/>
        </w:trPr>
        <w:tc>
          <w:tcPr>
            <w:tcW w:w="10395" w:type="dxa"/>
          </w:tcPr>
          <w:p w:rsidR="00637AF3" w:rsidRPr="004C0F77" w:rsidRDefault="00637AF3" w:rsidP="007B0408">
            <w:pPr>
              <w:rPr>
                <w:rFonts w:cs="Arial"/>
              </w:rPr>
            </w:pPr>
          </w:p>
        </w:tc>
      </w:tr>
    </w:tbl>
    <w:p w:rsidR="00746F5E" w:rsidRDefault="00746F5E" w:rsidP="007B0408">
      <w:pPr>
        <w:pStyle w:val="ListParagraph"/>
        <w:spacing w:before="100" w:beforeAutospacing="1" w:after="0" w:line="360" w:lineRule="auto"/>
        <w:ind w:left="0"/>
        <w:outlineLvl w:val="0"/>
      </w:pPr>
      <w:r>
        <w:rPr>
          <w:rFonts w:cs="Times New Roman"/>
        </w:rPr>
        <w:t xml:space="preserve">Emotional health </w:t>
      </w:r>
      <w:r>
        <w:t>and wellbeing</w:t>
      </w:r>
    </w:p>
    <w:tbl>
      <w:tblPr>
        <w:tblStyle w:val="TableGrid"/>
        <w:tblW w:w="10395" w:type="dxa"/>
        <w:tblBorders>
          <w:left w:val="none" w:sz="0" w:space="0" w:color="auto"/>
          <w:right w:val="none" w:sz="0" w:space="0" w:color="auto"/>
        </w:tblBorders>
        <w:tblLook w:val="04A0" w:firstRow="1" w:lastRow="0" w:firstColumn="1" w:lastColumn="0" w:noHBand="0" w:noVBand="1"/>
      </w:tblPr>
      <w:tblGrid>
        <w:gridCol w:w="10395"/>
      </w:tblGrid>
      <w:tr w:rsidR="00746F5E" w:rsidRPr="004C0F77" w:rsidTr="00496791">
        <w:trPr>
          <w:trHeight w:val="567"/>
        </w:trPr>
        <w:tc>
          <w:tcPr>
            <w:tcW w:w="10395" w:type="dxa"/>
          </w:tcPr>
          <w:p w:rsidR="00746F5E" w:rsidRPr="004C0F77" w:rsidRDefault="00746F5E" w:rsidP="00496791">
            <w:pPr>
              <w:rPr>
                <w:rFonts w:cs="Arial"/>
              </w:rPr>
            </w:pPr>
          </w:p>
        </w:tc>
      </w:tr>
    </w:tbl>
    <w:p w:rsidR="00637AF3" w:rsidRDefault="00637AF3" w:rsidP="007B0408">
      <w:pPr>
        <w:pStyle w:val="ListParagraph"/>
        <w:spacing w:before="100" w:beforeAutospacing="1" w:after="0" w:line="360" w:lineRule="auto"/>
        <w:ind w:left="0"/>
        <w:outlineLvl w:val="0"/>
      </w:pPr>
      <w:r w:rsidRPr="0081002B">
        <w:rPr>
          <w:rFonts w:cs="Times New Roman"/>
        </w:rPr>
        <w:t>Mental Health</w:t>
      </w:r>
      <w:r w:rsidRPr="0081002B">
        <w:t xml:space="preserve"> </w:t>
      </w:r>
      <w:r w:rsidR="00746F5E">
        <w:t>and wellbeing</w:t>
      </w:r>
    </w:p>
    <w:tbl>
      <w:tblPr>
        <w:tblStyle w:val="TableGrid"/>
        <w:tblW w:w="10395" w:type="dxa"/>
        <w:tblBorders>
          <w:left w:val="none" w:sz="0" w:space="0" w:color="auto"/>
          <w:right w:val="none" w:sz="0" w:space="0" w:color="auto"/>
        </w:tblBorders>
        <w:tblLook w:val="04A0" w:firstRow="1" w:lastRow="0" w:firstColumn="1" w:lastColumn="0" w:noHBand="0" w:noVBand="1"/>
      </w:tblPr>
      <w:tblGrid>
        <w:gridCol w:w="10395"/>
      </w:tblGrid>
      <w:tr w:rsidR="00637AF3" w:rsidRPr="004C0F77" w:rsidTr="008371BC">
        <w:trPr>
          <w:trHeight w:val="567"/>
        </w:trPr>
        <w:tc>
          <w:tcPr>
            <w:tcW w:w="10395" w:type="dxa"/>
          </w:tcPr>
          <w:p w:rsidR="00637AF3" w:rsidRPr="004C0F77" w:rsidRDefault="00637AF3" w:rsidP="007B0408">
            <w:pPr>
              <w:rPr>
                <w:rFonts w:cs="Arial"/>
              </w:rPr>
            </w:pPr>
          </w:p>
        </w:tc>
      </w:tr>
    </w:tbl>
    <w:p w:rsidR="00746F5E" w:rsidRPr="00746F5E" w:rsidRDefault="00746F5E" w:rsidP="007B0408">
      <w:pPr>
        <w:spacing w:before="240" w:after="120"/>
        <w:rPr>
          <w:rFonts w:cs="Times New Roman"/>
          <w:b/>
        </w:rPr>
      </w:pPr>
      <w:r>
        <w:rPr>
          <w:rFonts w:cs="Times New Roman"/>
        </w:rPr>
        <w:t xml:space="preserve">Spiritual health and wellbeing </w:t>
      </w:r>
    </w:p>
    <w:tbl>
      <w:tblPr>
        <w:tblStyle w:val="TableGrid"/>
        <w:tblW w:w="10395" w:type="dxa"/>
        <w:tblBorders>
          <w:left w:val="none" w:sz="0" w:space="0" w:color="auto"/>
          <w:right w:val="none" w:sz="0" w:space="0" w:color="auto"/>
        </w:tblBorders>
        <w:tblLook w:val="04A0" w:firstRow="1" w:lastRow="0" w:firstColumn="1" w:lastColumn="0" w:noHBand="0" w:noVBand="1"/>
      </w:tblPr>
      <w:tblGrid>
        <w:gridCol w:w="10395"/>
      </w:tblGrid>
      <w:tr w:rsidR="00746F5E" w:rsidRPr="004C0F77" w:rsidTr="00496791">
        <w:trPr>
          <w:trHeight w:val="567"/>
        </w:trPr>
        <w:tc>
          <w:tcPr>
            <w:tcW w:w="10395" w:type="dxa"/>
          </w:tcPr>
          <w:p w:rsidR="00746F5E" w:rsidRPr="004C0F77" w:rsidRDefault="00746F5E" w:rsidP="00496791">
            <w:pPr>
              <w:rPr>
                <w:rFonts w:cs="Arial"/>
              </w:rPr>
            </w:pPr>
          </w:p>
        </w:tc>
      </w:tr>
    </w:tbl>
    <w:p w:rsidR="00746F5E" w:rsidRPr="00746F5E" w:rsidRDefault="00746F5E" w:rsidP="007B0408">
      <w:pPr>
        <w:spacing w:before="240" w:after="120"/>
        <w:rPr>
          <w:rFonts w:cs="Times New Roman"/>
          <w:b/>
        </w:rPr>
      </w:pPr>
    </w:p>
    <w:p w:rsidR="00637AF3" w:rsidRPr="00DE5DE3" w:rsidRDefault="00DE5DE3" w:rsidP="00746F5E">
      <w:pPr>
        <w:spacing w:before="240" w:after="120"/>
        <w:rPr>
          <w:rFonts w:cs="Times New Roman"/>
        </w:rPr>
      </w:pPr>
      <w:r w:rsidRPr="00DE5DE3">
        <w:rPr>
          <w:rFonts w:cs="Times New Roman"/>
        </w:rPr>
        <w:t xml:space="preserve"> </w:t>
      </w:r>
    </w:p>
    <w:sectPr w:rsidR="00637AF3" w:rsidRPr="00DE5DE3" w:rsidSect="00E841C1">
      <w:pgSz w:w="11906" w:h="16838"/>
      <w:pgMar w:top="567" w:right="1133" w:bottom="28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B779F"/>
    <w:multiLevelType w:val="hybridMultilevel"/>
    <w:tmpl w:val="65247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84E2276"/>
    <w:multiLevelType w:val="hybridMultilevel"/>
    <w:tmpl w:val="A516E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E77E42"/>
    <w:multiLevelType w:val="multilevel"/>
    <w:tmpl w:val="176C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A7449F"/>
    <w:multiLevelType w:val="hybridMultilevel"/>
    <w:tmpl w:val="BA6A1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8D915B1"/>
    <w:multiLevelType w:val="hybridMultilevel"/>
    <w:tmpl w:val="CAE2C70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3CC62BA9"/>
    <w:multiLevelType w:val="multilevel"/>
    <w:tmpl w:val="49E2B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FE7690"/>
    <w:multiLevelType w:val="hybridMultilevel"/>
    <w:tmpl w:val="7BB8C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6B60281"/>
    <w:multiLevelType w:val="hybridMultilevel"/>
    <w:tmpl w:val="57C0CFEE"/>
    <w:lvl w:ilvl="0" w:tplc="9A206AEE">
      <w:start w:val="1"/>
      <w:numFmt w:val="bullet"/>
      <w:lvlText w:val=""/>
      <w:lvlJc w:val="left"/>
      <w:pPr>
        <w:tabs>
          <w:tab w:val="num" w:pos="720"/>
        </w:tabs>
        <w:ind w:left="720" w:hanging="360"/>
      </w:pPr>
      <w:rPr>
        <w:rFonts w:ascii="Wingdings" w:hAnsi="Wingdings" w:hint="default"/>
      </w:rPr>
    </w:lvl>
    <w:lvl w:ilvl="1" w:tplc="938023DA">
      <w:start w:val="1"/>
      <w:numFmt w:val="bullet"/>
      <w:lvlText w:val=""/>
      <w:lvlJc w:val="left"/>
      <w:pPr>
        <w:tabs>
          <w:tab w:val="num" w:pos="1440"/>
        </w:tabs>
        <w:ind w:left="1440" w:hanging="360"/>
      </w:pPr>
      <w:rPr>
        <w:rFonts w:ascii="Wingdings" w:hAnsi="Wingdings" w:hint="default"/>
      </w:rPr>
    </w:lvl>
    <w:lvl w:ilvl="2" w:tplc="E47639F4" w:tentative="1">
      <w:start w:val="1"/>
      <w:numFmt w:val="bullet"/>
      <w:lvlText w:val=""/>
      <w:lvlJc w:val="left"/>
      <w:pPr>
        <w:tabs>
          <w:tab w:val="num" w:pos="2160"/>
        </w:tabs>
        <w:ind w:left="2160" w:hanging="360"/>
      </w:pPr>
      <w:rPr>
        <w:rFonts w:ascii="Wingdings" w:hAnsi="Wingdings" w:hint="default"/>
      </w:rPr>
    </w:lvl>
    <w:lvl w:ilvl="3" w:tplc="B3F690A4" w:tentative="1">
      <w:start w:val="1"/>
      <w:numFmt w:val="bullet"/>
      <w:lvlText w:val=""/>
      <w:lvlJc w:val="left"/>
      <w:pPr>
        <w:tabs>
          <w:tab w:val="num" w:pos="2880"/>
        </w:tabs>
        <w:ind w:left="2880" w:hanging="360"/>
      </w:pPr>
      <w:rPr>
        <w:rFonts w:ascii="Wingdings" w:hAnsi="Wingdings" w:hint="default"/>
      </w:rPr>
    </w:lvl>
    <w:lvl w:ilvl="4" w:tplc="7522314A" w:tentative="1">
      <w:start w:val="1"/>
      <w:numFmt w:val="bullet"/>
      <w:lvlText w:val=""/>
      <w:lvlJc w:val="left"/>
      <w:pPr>
        <w:tabs>
          <w:tab w:val="num" w:pos="3600"/>
        </w:tabs>
        <w:ind w:left="3600" w:hanging="360"/>
      </w:pPr>
      <w:rPr>
        <w:rFonts w:ascii="Wingdings" w:hAnsi="Wingdings" w:hint="default"/>
      </w:rPr>
    </w:lvl>
    <w:lvl w:ilvl="5" w:tplc="730870DA" w:tentative="1">
      <w:start w:val="1"/>
      <w:numFmt w:val="bullet"/>
      <w:lvlText w:val=""/>
      <w:lvlJc w:val="left"/>
      <w:pPr>
        <w:tabs>
          <w:tab w:val="num" w:pos="4320"/>
        </w:tabs>
        <w:ind w:left="4320" w:hanging="360"/>
      </w:pPr>
      <w:rPr>
        <w:rFonts w:ascii="Wingdings" w:hAnsi="Wingdings" w:hint="default"/>
      </w:rPr>
    </w:lvl>
    <w:lvl w:ilvl="6" w:tplc="F1EA3816" w:tentative="1">
      <w:start w:val="1"/>
      <w:numFmt w:val="bullet"/>
      <w:lvlText w:val=""/>
      <w:lvlJc w:val="left"/>
      <w:pPr>
        <w:tabs>
          <w:tab w:val="num" w:pos="5040"/>
        </w:tabs>
        <w:ind w:left="5040" w:hanging="360"/>
      </w:pPr>
      <w:rPr>
        <w:rFonts w:ascii="Wingdings" w:hAnsi="Wingdings" w:hint="default"/>
      </w:rPr>
    </w:lvl>
    <w:lvl w:ilvl="7" w:tplc="1214CC20" w:tentative="1">
      <w:start w:val="1"/>
      <w:numFmt w:val="bullet"/>
      <w:lvlText w:val=""/>
      <w:lvlJc w:val="left"/>
      <w:pPr>
        <w:tabs>
          <w:tab w:val="num" w:pos="5760"/>
        </w:tabs>
        <w:ind w:left="5760" w:hanging="360"/>
      </w:pPr>
      <w:rPr>
        <w:rFonts w:ascii="Wingdings" w:hAnsi="Wingdings" w:hint="default"/>
      </w:rPr>
    </w:lvl>
    <w:lvl w:ilvl="8" w:tplc="84C8657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1734F6A"/>
    <w:multiLevelType w:val="hybridMultilevel"/>
    <w:tmpl w:val="D9BE0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53B6212"/>
    <w:multiLevelType w:val="multilevel"/>
    <w:tmpl w:val="1A963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2B857E0"/>
    <w:multiLevelType w:val="multilevel"/>
    <w:tmpl w:val="E07C9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4"/>
  </w:num>
  <w:num w:numId="4">
    <w:abstractNumId w:val="0"/>
  </w:num>
  <w:num w:numId="5">
    <w:abstractNumId w:val="8"/>
  </w:num>
  <w:num w:numId="6">
    <w:abstractNumId w:val="1"/>
  </w:num>
  <w:num w:numId="7">
    <w:abstractNumId w:val="7"/>
  </w:num>
  <w:num w:numId="8">
    <w:abstractNumId w:val="9"/>
  </w:num>
  <w:num w:numId="9">
    <w:abstractNumId w:val="10"/>
  </w:num>
  <w:num w:numId="10">
    <w:abstractNumId w:val="5"/>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869"/>
    <w:rsid w:val="0000315B"/>
    <w:rsid w:val="00036959"/>
    <w:rsid w:val="000C4C3A"/>
    <w:rsid w:val="002E43ED"/>
    <w:rsid w:val="00327C49"/>
    <w:rsid w:val="003B27B4"/>
    <w:rsid w:val="004926D0"/>
    <w:rsid w:val="00571654"/>
    <w:rsid w:val="00637AF3"/>
    <w:rsid w:val="006D053E"/>
    <w:rsid w:val="00746F5E"/>
    <w:rsid w:val="00757968"/>
    <w:rsid w:val="007B0408"/>
    <w:rsid w:val="009F782E"/>
    <w:rsid w:val="00BB4E56"/>
    <w:rsid w:val="00C829B9"/>
    <w:rsid w:val="00D44869"/>
    <w:rsid w:val="00DD2FBB"/>
    <w:rsid w:val="00DD4595"/>
    <w:rsid w:val="00DE5DE3"/>
    <w:rsid w:val="00E841C1"/>
    <w:rsid w:val="00F115F6"/>
    <w:rsid w:val="00FC63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E50FD8-D189-4653-A298-020520D18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15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44869"/>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4926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26D0"/>
    <w:rPr>
      <w:rFonts w:ascii="Tahoma" w:hAnsi="Tahoma" w:cs="Tahoma"/>
      <w:sz w:val="16"/>
      <w:szCs w:val="16"/>
    </w:rPr>
  </w:style>
  <w:style w:type="table" w:styleId="TableGrid">
    <w:name w:val="Table Grid"/>
    <w:basedOn w:val="TableNormal"/>
    <w:uiPriority w:val="59"/>
    <w:rsid w:val="00FC63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0315B"/>
    <w:pPr>
      <w:ind w:left="720"/>
      <w:contextualSpacing/>
    </w:pPr>
  </w:style>
  <w:style w:type="paragraph" w:customStyle="1" w:styleId="Bodytext">
    <w:name w:val=". Body text"/>
    <w:basedOn w:val="Normal"/>
    <w:link w:val="BodytextChar"/>
    <w:rsid w:val="00E841C1"/>
    <w:pPr>
      <w:spacing w:after="0" w:line="240" w:lineRule="auto"/>
    </w:pPr>
    <w:rPr>
      <w:rFonts w:ascii="Times New Roman" w:eastAsia="Times New Roman" w:hAnsi="Times New Roman" w:cs="Angsana New"/>
      <w:sz w:val="24"/>
      <w:szCs w:val="24"/>
      <w:lang w:eastAsia="x-none" w:bidi="th-TH"/>
    </w:rPr>
  </w:style>
  <w:style w:type="character" w:customStyle="1" w:styleId="BodytextChar">
    <w:name w:val=". Body text Char"/>
    <w:link w:val="Bodytext"/>
    <w:locked/>
    <w:rsid w:val="00E841C1"/>
    <w:rPr>
      <w:rFonts w:ascii="Times New Roman" w:eastAsia="Times New Roman" w:hAnsi="Times New Roman" w:cs="Angsana New"/>
      <w:sz w:val="24"/>
      <w:szCs w:val="24"/>
      <w:lang w:eastAsia="x-none"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124432">
      <w:bodyDiv w:val="1"/>
      <w:marLeft w:val="0"/>
      <w:marRight w:val="0"/>
      <w:marTop w:val="0"/>
      <w:marBottom w:val="0"/>
      <w:divBdr>
        <w:top w:val="none" w:sz="0" w:space="0" w:color="auto"/>
        <w:left w:val="none" w:sz="0" w:space="0" w:color="auto"/>
        <w:bottom w:val="none" w:sz="0" w:space="0" w:color="auto"/>
        <w:right w:val="none" w:sz="0" w:space="0" w:color="auto"/>
      </w:divBdr>
    </w:div>
    <w:div w:id="1374227287">
      <w:bodyDiv w:val="1"/>
      <w:marLeft w:val="0"/>
      <w:marRight w:val="0"/>
      <w:marTop w:val="0"/>
      <w:marBottom w:val="0"/>
      <w:divBdr>
        <w:top w:val="none" w:sz="0" w:space="0" w:color="auto"/>
        <w:left w:val="none" w:sz="0" w:space="0" w:color="auto"/>
        <w:bottom w:val="none" w:sz="0" w:space="0" w:color="auto"/>
        <w:right w:val="none" w:sz="0" w:space="0" w:color="auto"/>
      </w:divBdr>
      <w:divsChild>
        <w:div w:id="2052877175">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quit.org.au/"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quit.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1300</Words>
  <Characters>7416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sbcadmin</dc:creator>
  <cp:lastModifiedBy>Sandra Fordyce-Voorham</cp:lastModifiedBy>
  <cp:revision>2</cp:revision>
  <cp:lastPrinted>2014-05-06T07:51:00Z</cp:lastPrinted>
  <dcterms:created xsi:type="dcterms:W3CDTF">2020-04-20T05:36:00Z</dcterms:created>
  <dcterms:modified xsi:type="dcterms:W3CDTF">2020-04-20T05:36:00Z</dcterms:modified>
</cp:coreProperties>
</file>