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A8E0" w14:textId="62D46257" w:rsidR="00DE066E" w:rsidRDefault="00DE066E" w:rsidP="00DE066E">
      <w:pPr>
        <w:spacing w:after="0"/>
        <w:ind w:left="-284"/>
        <w:rPr>
          <w:rFonts w:ascii="Times New Roman" w:hAnsi="Times New Roman" w:cs="Times New Roman"/>
        </w:rPr>
      </w:pPr>
      <w:r w:rsidRPr="00FA25E8">
        <w:rPr>
          <w:rFonts w:ascii="Times New Roman" w:hAnsi="Times New Roman" w:cs="Times New Roman"/>
          <w:b/>
        </w:rPr>
        <w:t xml:space="preserve">Question </w:t>
      </w:r>
      <w:r>
        <w:rPr>
          <w:rFonts w:ascii="Times New Roman" w:hAnsi="Times New Roman" w:cs="Times New Roman"/>
          <w:b/>
        </w:rPr>
        <w:t>7</w:t>
      </w:r>
      <w:r>
        <w:rPr>
          <w:rFonts w:ascii="Times New Roman" w:hAnsi="Times New Roman" w:cs="Times New Roman"/>
        </w:rPr>
        <w:t xml:space="preserve">  (6 marks)</w:t>
      </w:r>
    </w:p>
    <w:p w14:paraId="1B207CCF" w14:textId="77777777" w:rsidR="00DE066E" w:rsidRDefault="00DE066E" w:rsidP="00DE066E">
      <w:pPr>
        <w:spacing w:after="0"/>
        <w:ind w:left="-284"/>
        <w:rPr>
          <w:rFonts w:ascii="Times New Roman" w:hAnsi="Times New Roman" w:cs="Times New Roman"/>
        </w:rPr>
      </w:pPr>
    </w:p>
    <w:p w14:paraId="4860C62C" w14:textId="77777777" w:rsidR="00DE066E" w:rsidRPr="007E3198" w:rsidRDefault="00DE066E" w:rsidP="00DE066E">
      <w:pPr>
        <w:spacing w:after="120" w:line="240" w:lineRule="auto"/>
        <w:ind w:left="-284"/>
        <w:rPr>
          <w:rFonts w:ascii="Times New Roman" w:hAnsi="Times New Roman" w:cs="Times New Roman"/>
          <w:color w:val="222222"/>
          <w:shd w:val="clear" w:color="auto" w:fill="FFFFFF"/>
        </w:rPr>
      </w:pPr>
      <w:r w:rsidRPr="007E3198">
        <w:rPr>
          <w:rFonts w:ascii="Times New Roman" w:hAnsi="Times New Roman" w:cs="Times New Roman"/>
        </w:rPr>
        <w:t xml:space="preserve">The following relates to </w:t>
      </w:r>
      <w:r w:rsidRPr="007E3198">
        <w:rPr>
          <w:rFonts w:ascii="Times New Roman" w:hAnsi="Times New Roman" w:cs="Times New Roman"/>
          <w:i/>
        </w:rPr>
        <w:t>Move It Mob Style</w:t>
      </w:r>
      <w:r w:rsidRPr="007E3198">
        <w:rPr>
          <w:rFonts w:ascii="Times New Roman" w:hAnsi="Times New Roman" w:cs="Times New Roman"/>
        </w:rPr>
        <w:t>, a television and online program developed by the Deadly Vibe Group (</w:t>
      </w:r>
      <w:r w:rsidRPr="007E3198">
        <w:rPr>
          <w:rFonts w:ascii="Times New Roman" w:hAnsi="Times New Roman" w:cs="Times New Roman"/>
          <w:color w:val="222222"/>
          <w:shd w:val="clear" w:color="auto" w:fill="FFFFFF"/>
        </w:rPr>
        <w:t xml:space="preserve">an Aboriginal media, public relations and events group of not-for-profit companies) with funding from the Australian Government. </w:t>
      </w:r>
    </w:p>
    <w:p w14:paraId="439F6FEF" w14:textId="77777777" w:rsidR="00DE066E" w:rsidRPr="007E3198" w:rsidRDefault="00DE066E" w:rsidP="00DE066E">
      <w:pPr>
        <w:spacing w:after="120" w:line="240" w:lineRule="auto"/>
        <w:ind w:left="-284"/>
        <w:rPr>
          <w:rFonts w:ascii="Times New Roman" w:hAnsi="Times New Roman" w:cs="Times New Roman"/>
        </w:rPr>
      </w:pPr>
      <w:r w:rsidRPr="007E3198">
        <w:rPr>
          <w:rFonts w:ascii="Times New Roman" w:hAnsi="Times New Roman" w:cs="Times New Roman"/>
          <w:i/>
        </w:rPr>
        <w:t>Move it Mob</w:t>
      </w:r>
      <w:r w:rsidRPr="007E3198">
        <w:rPr>
          <w:rFonts w:ascii="Times New Roman" w:hAnsi="Times New Roman" w:cs="Times New Roman"/>
        </w:rPr>
        <w:t xml:space="preserve"> </w:t>
      </w:r>
      <w:r w:rsidRPr="007E3198">
        <w:rPr>
          <w:rFonts w:ascii="Times New Roman" w:hAnsi="Times New Roman" w:cs="Times New Roman"/>
          <w:i/>
        </w:rPr>
        <w:t>Style</w:t>
      </w:r>
      <w:r w:rsidRPr="007E3198">
        <w:rPr>
          <w:rFonts w:ascii="Times New Roman" w:hAnsi="Times New Roman" w:cs="Times New Roman"/>
        </w:rPr>
        <w:t> is a 20 x 30-minute dance-based fitness program for television broadcast – and online. Currently in its fourth season of production, </w:t>
      </w:r>
      <w:r w:rsidRPr="007E3198">
        <w:rPr>
          <w:rFonts w:ascii="Times New Roman" w:hAnsi="Times New Roman" w:cs="Times New Roman"/>
          <w:i/>
        </w:rPr>
        <w:t>Move it Mob Style</w:t>
      </w:r>
      <w:r w:rsidRPr="007E3198">
        <w:rPr>
          <w:rFonts w:ascii="Times New Roman" w:hAnsi="Times New Roman" w:cs="Times New Roman"/>
        </w:rPr>
        <w:t> showcases Aboriginal and Torres Strait Islander hip hop and popular music. </w:t>
      </w:r>
      <w:r w:rsidRPr="007E3198">
        <w:rPr>
          <w:rFonts w:ascii="Times New Roman" w:hAnsi="Times New Roman" w:cs="Times New Roman"/>
          <w:i/>
          <w:iCs/>
        </w:rPr>
        <w:t>Move it Mob Style</w:t>
      </w:r>
      <w:r w:rsidRPr="007E3198">
        <w:rPr>
          <w:rFonts w:ascii="Times New Roman" w:hAnsi="Times New Roman" w:cs="Times New Roman"/>
        </w:rPr>
        <w:t> is all about </w:t>
      </w:r>
      <w:r w:rsidRPr="007E3198">
        <w:rPr>
          <w:rFonts w:ascii="Times New Roman" w:hAnsi="Times New Roman" w:cs="Times New Roman"/>
          <w:bCs/>
        </w:rPr>
        <w:t>good beats:</w:t>
      </w:r>
      <w:r w:rsidRPr="007E3198">
        <w:rPr>
          <w:rFonts w:ascii="Times New Roman" w:hAnsi="Times New Roman" w:cs="Times New Roman"/>
        </w:rPr>
        <w:t> using </w:t>
      </w:r>
      <w:r w:rsidRPr="007E3198">
        <w:rPr>
          <w:rFonts w:ascii="Times New Roman" w:hAnsi="Times New Roman" w:cs="Times New Roman"/>
          <w:bCs/>
        </w:rPr>
        <w:t>dance </w:t>
      </w:r>
      <w:r w:rsidRPr="007E3198">
        <w:rPr>
          <w:rFonts w:ascii="Times New Roman" w:hAnsi="Times New Roman" w:cs="Times New Roman"/>
        </w:rPr>
        <w:t>to stay </w:t>
      </w:r>
      <w:r w:rsidRPr="007E3198">
        <w:rPr>
          <w:rFonts w:ascii="Times New Roman" w:hAnsi="Times New Roman" w:cs="Times New Roman"/>
          <w:bCs/>
        </w:rPr>
        <w:t>healthy</w:t>
      </w:r>
      <w:r w:rsidRPr="007E3198">
        <w:rPr>
          <w:rFonts w:ascii="Times New Roman" w:hAnsi="Times New Roman" w:cs="Times New Roman"/>
        </w:rPr>
        <w:t>. With choreographers from all around the country, the program showcases the deadly dance moves found in communities all around Australia. Led by young people, </w:t>
      </w:r>
      <w:r w:rsidRPr="007E3198">
        <w:rPr>
          <w:rFonts w:ascii="Times New Roman" w:hAnsi="Times New Roman" w:cs="Times New Roman"/>
          <w:i/>
          <w:iCs/>
        </w:rPr>
        <w:t>Move it Mob Style </w:t>
      </w:r>
      <w:r w:rsidRPr="007E3198">
        <w:rPr>
          <w:rFonts w:ascii="Times New Roman" w:hAnsi="Times New Roman" w:cs="Times New Roman"/>
        </w:rPr>
        <w:t>gets the whole community up and moving, while listening to some of the best Aboriginal and Torres Strait Islander music on offer.</w:t>
      </w:r>
    </w:p>
    <w:p w14:paraId="5695F785" w14:textId="77777777" w:rsidR="00DE066E" w:rsidRPr="007E3198" w:rsidRDefault="00DE066E" w:rsidP="00DE066E">
      <w:pPr>
        <w:spacing w:after="120" w:line="240" w:lineRule="auto"/>
        <w:ind w:left="-284"/>
        <w:rPr>
          <w:rFonts w:ascii="Times New Roman" w:hAnsi="Times New Roman" w:cs="Times New Roman"/>
        </w:rPr>
      </w:pPr>
      <w:r w:rsidRPr="007E3198">
        <w:rPr>
          <w:rFonts w:ascii="Times New Roman" w:hAnsi="Times New Roman" w:cs="Times New Roman"/>
        </w:rPr>
        <w:t xml:space="preserve">The </w:t>
      </w:r>
      <w:proofErr w:type="gramStart"/>
      <w:r w:rsidRPr="007E3198">
        <w:rPr>
          <w:rFonts w:ascii="Times New Roman" w:hAnsi="Times New Roman" w:cs="Times New Roman"/>
        </w:rPr>
        <w:t>guts</w:t>
      </w:r>
      <w:proofErr w:type="gramEnd"/>
      <w:r w:rsidRPr="007E3198">
        <w:rPr>
          <w:rFonts w:ascii="Times New Roman" w:hAnsi="Times New Roman" w:cs="Times New Roman"/>
        </w:rPr>
        <w:t xml:space="preserve"> of the program is a dance workout, with three routines per episode. There are 3 dancers or performers led by our host/instructor and a co-host/choreographer. The routine is a combination of different dance styles designed and developed by the co-host. Exercises and dance moves are repeated in each of the three tracks to help the audience learn the combinations. Scattered between these dance routines, and linked by our studio hosts, are pre-recorded segments.</w:t>
      </w:r>
    </w:p>
    <w:p w14:paraId="52457F09" w14:textId="77777777" w:rsidR="00DE066E" w:rsidRPr="007E3198" w:rsidRDefault="00DE066E" w:rsidP="00DE066E">
      <w:pPr>
        <w:spacing w:after="0" w:line="240" w:lineRule="auto"/>
        <w:ind w:left="-284"/>
        <w:rPr>
          <w:rFonts w:ascii="Times New Roman" w:hAnsi="Times New Roman" w:cs="Times New Roman"/>
        </w:rPr>
      </w:pPr>
      <w:r w:rsidRPr="007E3198">
        <w:rPr>
          <w:rFonts w:ascii="Times New Roman" w:hAnsi="Times New Roman" w:cs="Times New Roman"/>
        </w:rPr>
        <w:t>From one episode to the next, different moves are shown and created from the moves collected in different communities – a </w:t>
      </w:r>
      <w:r w:rsidRPr="007E3198">
        <w:rPr>
          <w:rFonts w:ascii="Times New Roman" w:hAnsi="Times New Roman" w:cs="Times New Roman"/>
          <w:i/>
          <w:iCs/>
        </w:rPr>
        <w:t>Move it Mob Style</w:t>
      </w:r>
      <w:r w:rsidRPr="007E3198">
        <w:rPr>
          <w:rFonts w:ascii="Times New Roman" w:hAnsi="Times New Roman" w:cs="Times New Roman"/>
        </w:rPr>
        <w:t> ‘movement vocabulary’. Over the </w:t>
      </w:r>
      <w:r w:rsidRPr="007E3198">
        <w:rPr>
          <w:rFonts w:ascii="Times New Roman" w:hAnsi="Times New Roman" w:cs="Times New Roman"/>
          <w:i/>
          <w:iCs/>
        </w:rPr>
        <w:t>Move It Mob Style</w:t>
      </w:r>
      <w:r w:rsidRPr="007E3198">
        <w:rPr>
          <w:rFonts w:ascii="Times New Roman" w:hAnsi="Times New Roman" w:cs="Times New Roman"/>
        </w:rPr>
        <w:t xml:space="preserve"> journey, we learn moves like ‘accelerate’, ‘fishing for </w:t>
      </w:r>
      <w:proofErr w:type="spellStart"/>
      <w:r w:rsidRPr="007E3198">
        <w:rPr>
          <w:rFonts w:ascii="Times New Roman" w:hAnsi="Times New Roman" w:cs="Times New Roman"/>
        </w:rPr>
        <w:t>barra</w:t>
      </w:r>
      <w:proofErr w:type="spellEnd"/>
      <w:r w:rsidRPr="007E3198">
        <w:rPr>
          <w:rFonts w:ascii="Times New Roman" w:hAnsi="Times New Roman" w:cs="Times New Roman"/>
        </w:rPr>
        <w:t>’ and ‘reach for the stars’ to name a few.</w:t>
      </w:r>
    </w:p>
    <w:p w14:paraId="4F274E51" w14:textId="77777777" w:rsidR="00DE066E" w:rsidRPr="007E3198" w:rsidRDefault="00DE066E" w:rsidP="00DE066E">
      <w:pPr>
        <w:spacing w:after="120" w:line="240" w:lineRule="auto"/>
        <w:ind w:left="-284"/>
        <w:rPr>
          <w:rFonts w:ascii="Times New Roman" w:hAnsi="Times New Roman" w:cs="Times New Roman"/>
        </w:rPr>
      </w:pPr>
      <w:r w:rsidRPr="007E3198">
        <w:rPr>
          <w:rFonts w:ascii="Times New Roman" w:hAnsi="Times New Roman" w:cs="Times New Roman"/>
        </w:rPr>
        <w:t>Move it Mob Style is supported by Class Activity Worksheets that can be accessed on the </w:t>
      </w:r>
      <w:r w:rsidRPr="007E3198">
        <w:rPr>
          <w:rFonts w:ascii="Times New Roman" w:hAnsi="Times New Roman" w:cs="Times New Roman"/>
          <w:i/>
          <w:iCs/>
        </w:rPr>
        <w:t>Move it Mob Style</w:t>
      </w:r>
      <w:r w:rsidRPr="007E3198">
        <w:rPr>
          <w:rFonts w:ascii="Times New Roman" w:hAnsi="Times New Roman" w:cs="Times New Roman"/>
        </w:rPr>
        <w:t> website.</w:t>
      </w:r>
    </w:p>
    <w:p w14:paraId="31F44F4B" w14:textId="77777777" w:rsidR="00DE066E" w:rsidRPr="007E3198" w:rsidRDefault="00DE066E" w:rsidP="00DE066E">
      <w:pPr>
        <w:spacing w:after="120" w:line="240" w:lineRule="auto"/>
        <w:ind w:left="-284"/>
        <w:rPr>
          <w:rFonts w:ascii="Times New Roman" w:hAnsi="Times New Roman" w:cs="Times New Roman"/>
        </w:rPr>
      </w:pPr>
      <w:r w:rsidRPr="007E3198">
        <w:rPr>
          <w:rFonts w:ascii="Times New Roman" w:hAnsi="Times New Roman" w:cs="Times New Roman"/>
        </w:rPr>
        <w:t xml:space="preserve">Now in its fourth season, it has been nominated for an ASTRA Award and two ATOM </w:t>
      </w:r>
      <w:proofErr w:type="gramStart"/>
      <w:r w:rsidRPr="007E3198">
        <w:rPr>
          <w:rFonts w:ascii="Times New Roman" w:hAnsi="Times New Roman" w:cs="Times New Roman"/>
        </w:rPr>
        <w:t>Awards, and</w:t>
      </w:r>
      <w:proofErr w:type="gramEnd"/>
      <w:r w:rsidRPr="007E3198">
        <w:rPr>
          <w:rFonts w:ascii="Times New Roman" w:hAnsi="Times New Roman" w:cs="Times New Roman"/>
        </w:rPr>
        <w:t xml:space="preserve"> continues to be well received by fans across the country.</w:t>
      </w:r>
    </w:p>
    <w:p w14:paraId="0492D03C" w14:textId="77777777" w:rsidR="00DE066E" w:rsidRPr="007E3198" w:rsidRDefault="00DE066E" w:rsidP="00DE066E">
      <w:pPr>
        <w:pStyle w:val="NoSpacing"/>
        <w:ind w:left="-284"/>
        <w:rPr>
          <w:rFonts w:ascii="Times New Roman" w:hAnsi="Times New Roman" w:cs="Times New Roman"/>
          <w:shd w:val="clear" w:color="auto" w:fill="FFFFFF"/>
        </w:rPr>
      </w:pPr>
      <w:r w:rsidRPr="007E3198">
        <w:rPr>
          <w:rFonts w:ascii="Times New Roman" w:hAnsi="Times New Roman" w:cs="Times New Roman"/>
          <w:shd w:val="clear" w:color="auto" w:fill="FFFFFF"/>
        </w:rPr>
        <w:t>Due to the success of </w:t>
      </w:r>
      <w:r w:rsidRPr="007E3198">
        <w:rPr>
          <w:rFonts w:ascii="Times New Roman" w:hAnsi="Times New Roman" w:cs="Times New Roman"/>
          <w:i/>
          <w:iCs/>
          <w:shd w:val="clear" w:color="auto" w:fill="FFFFFF"/>
        </w:rPr>
        <w:t>Move it Mob Style</w:t>
      </w:r>
      <w:r w:rsidRPr="007E3198">
        <w:rPr>
          <w:rFonts w:ascii="Times New Roman" w:hAnsi="Times New Roman" w:cs="Times New Roman"/>
          <w:shd w:val="clear" w:color="auto" w:fill="FFFFFF"/>
        </w:rPr>
        <w:t>, we have started delivering </w:t>
      </w:r>
      <w:r w:rsidRPr="007E3198">
        <w:rPr>
          <w:rFonts w:ascii="Times New Roman" w:hAnsi="Times New Roman" w:cs="Times New Roman"/>
          <w:i/>
          <w:iCs/>
          <w:shd w:val="clear" w:color="auto" w:fill="FFFFFF"/>
        </w:rPr>
        <w:t xml:space="preserve">Move </w:t>
      </w:r>
      <w:proofErr w:type="gramStart"/>
      <w:r w:rsidRPr="007E3198">
        <w:rPr>
          <w:rFonts w:ascii="Times New Roman" w:hAnsi="Times New Roman" w:cs="Times New Roman"/>
          <w:i/>
          <w:iCs/>
          <w:shd w:val="clear" w:color="auto" w:fill="FFFFFF"/>
        </w:rPr>
        <w:t>it</w:t>
      </w:r>
      <w:proofErr w:type="gramEnd"/>
      <w:r w:rsidRPr="007E3198">
        <w:rPr>
          <w:rFonts w:ascii="Times New Roman" w:hAnsi="Times New Roman" w:cs="Times New Roman"/>
          <w:i/>
          <w:iCs/>
          <w:shd w:val="clear" w:color="auto" w:fill="FFFFFF"/>
        </w:rPr>
        <w:t xml:space="preserve"> Mob Style</w:t>
      </w:r>
      <w:r w:rsidRPr="007E3198">
        <w:rPr>
          <w:rFonts w:ascii="Times New Roman" w:hAnsi="Times New Roman" w:cs="Times New Roman"/>
          <w:shd w:val="clear" w:color="auto" w:fill="FFFFFF"/>
        </w:rPr>
        <w:t> Live to communities around Australia. </w:t>
      </w:r>
    </w:p>
    <w:p w14:paraId="0F4B3510" w14:textId="77777777" w:rsidR="00DE066E" w:rsidRPr="007E3198" w:rsidRDefault="00DE066E" w:rsidP="00DE066E">
      <w:pPr>
        <w:pStyle w:val="NoSpacing"/>
        <w:ind w:left="-284"/>
        <w:rPr>
          <w:rFonts w:ascii="Times New Roman" w:hAnsi="Times New Roman" w:cs="Times New Roman"/>
          <w:shd w:val="clear" w:color="auto" w:fill="FFFFFF"/>
        </w:rPr>
      </w:pPr>
    </w:p>
    <w:p w14:paraId="533F612E" w14:textId="77777777" w:rsidR="00DE066E" w:rsidRPr="007E3198" w:rsidRDefault="00DE066E" w:rsidP="00DE066E">
      <w:pPr>
        <w:pStyle w:val="NoSpacing"/>
        <w:ind w:left="-284"/>
        <w:jc w:val="right"/>
        <w:rPr>
          <w:rFonts w:ascii="Times New Roman" w:hAnsi="Times New Roman" w:cs="Times New Roman"/>
          <w:shd w:val="clear" w:color="auto" w:fill="FFFFFF"/>
        </w:rPr>
      </w:pPr>
      <w:r w:rsidRPr="007E3198">
        <w:rPr>
          <w:rFonts w:ascii="Times New Roman" w:hAnsi="Times New Roman" w:cs="Times New Roman"/>
          <w:shd w:val="clear" w:color="auto" w:fill="FFFFFF"/>
        </w:rPr>
        <w:t xml:space="preserve">Source: </w:t>
      </w:r>
      <w:hyperlink r:id="rId8" w:history="1">
        <w:r w:rsidRPr="007E3198">
          <w:rPr>
            <w:rStyle w:val="Hyperlink"/>
            <w:rFonts w:ascii="Times New Roman" w:hAnsi="Times New Roman" w:cs="Times New Roman"/>
            <w:shd w:val="clear" w:color="auto" w:fill="FFFFFF"/>
          </w:rPr>
          <w:t>https://www.deadlyvibe.com.au/about/our-work/move-it-mob-style/</w:t>
        </w:r>
      </w:hyperlink>
      <w:r w:rsidRPr="007E3198">
        <w:rPr>
          <w:rFonts w:ascii="Times New Roman" w:hAnsi="Times New Roman" w:cs="Times New Roman"/>
          <w:shd w:val="clear" w:color="auto" w:fill="FFFFFF"/>
        </w:rPr>
        <w:t xml:space="preserve"> </w:t>
      </w:r>
    </w:p>
    <w:p w14:paraId="6955F4C4" w14:textId="6754D68B" w:rsidR="00DE066E" w:rsidRDefault="00DE066E"/>
    <w:p w14:paraId="3CB78DC1" w14:textId="68C5F73C" w:rsidR="00DE066E" w:rsidRDefault="00DE066E"/>
    <w:p w14:paraId="643B43B6" w14:textId="77777777" w:rsidR="00DE066E" w:rsidRPr="007066F6" w:rsidRDefault="00DE066E" w:rsidP="00DE066E">
      <w:pPr>
        <w:pStyle w:val="ListParagraph"/>
        <w:numPr>
          <w:ilvl w:val="0"/>
          <w:numId w:val="1"/>
        </w:numPr>
        <w:ind w:left="0" w:right="-755" w:hanging="284"/>
        <w:rPr>
          <w:rFonts w:ascii="Times New Roman" w:hAnsi="Times New Roman" w:cs="Times New Roman"/>
          <w:highlight w:val="lightGray"/>
        </w:rPr>
      </w:pPr>
      <w:r w:rsidRPr="007066F6">
        <w:rPr>
          <w:rFonts w:ascii="Times New Roman" w:hAnsi="Times New Roman" w:cs="Times New Roman"/>
          <w:highlight w:val="lightGray"/>
        </w:rPr>
        <w:t xml:space="preserve">Briefly describe two action areas of the Ottawa Charter and explain how each is evident in the </w:t>
      </w:r>
    </w:p>
    <w:p w14:paraId="50A1917B" w14:textId="77777777" w:rsidR="00DE066E" w:rsidRPr="00FA25E8" w:rsidRDefault="00DE066E" w:rsidP="00DE066E">
      <w:pPr>
        <w:pStyle w:val="ListParagraph"/>
        <w:ind w:left="0" w:right="-755"/>
        <w:rPr>
          <w:rFonts w:ascii="Times New Roman" w:hAnsi="Times New Roman" w:cs="Times New Roman"/>
        </w:rPr>
      </w:pPr>
      <w:r w:rsidRPr="007066F6">
        <w:rPr>
          <w:rFonts w:ascii="Times New Roman" w:hAnsi="Times New Roman" w:cs="Times New Roman"/>
          <w:i/>
          <w:highlight w:val="lightGray"/>
        </w:rPr>
        <w:t>Move It Mob Style</w:t>
      </w:r>
      <w:r w:rsidRPr="007066F6">
        <w:rPr>
          <w:rFonts w:ascii="Times New Roman" w:hAnsi="Times New Roman" w:cs="Times New Roman"/>
          <w:highlight w:val="lightGray"/>
        </w:rPr>
        <w:t xml:space="preserve"> program.</w:t>
      </w:r>
      <w:r w:rsidRPr="00FA25E8">
        <w:rPr>
          <w:rFonts w:ascii="Times New Roman" w:hAnsi="Times New Roman" w:cs="Times New Roman"/>
        </w:rPr>
        <w:t xml:space="preserve">      </w:t>
      </w:r>
      <w:r w:rsidRPr="00FA25E8">
        <w:rPr>
          <w:rFonts w:ascii="Times New Roman" w:hAnsi="Times New Roman" w:cs="Times New Roman"/>
        </w:rPr>
        <w:tab/>
      </w:r>
      <w:r w:rsidRPr="00FA25E8">
        <w:rPr>
          <w:rFonts w:ascii="Times New Roman" w:hAnsi="Times New Roman" w:cs="Times New Roman"/>
        </w:rPr>
        <w:tab/>
      </w:r>
      <w:r w:rsidRPr="00FA25E8">
        <w:rPr>
          <w:rFonts w:ascii="Times New Roman" w:hAnsi="Times New Roman" w:cs="Times New Roman"/>
        </w:rPr>
        <w:tab/>
      </w:r>
      <w:r w:rsidRPr="00FA25E8">
        <w:rPr>
          <w:rFonts w:ascii="Times New Roman" w:hAnsi="Times New Roman" w:cs="Times New Roman"/>
        </w:rPr>
        <w:tab/>
      </w:r>
      <w:r w:rsidRPr="00FA25E8">
        <w:rPr>
          <w:rFonts w:ascii="Times New Roman" w:hAnsi="Times New Roman" w:cs="Times New Roman"/>
        </w:rPr>
        <w:tab/>
      </w:r>
      <w:r w:rsidRPr="00FA25E8">
        <w:rPr>
          <w:rFonts w:ascii="Times New Roman" w:hAnsi="Times New Roman" w:cs="Times New Roman"/>
        </w:rPr>
        <w:tab/>
      </w:r>
      <w:r w:rsidRPr="00FA25E8">
        <w:rPr>
          <w:rFonts w:ascii="Times New Roman" w:hAnsi="Times New Roman" w:cs="Times New Roman"/>
        </w:rPr>
        <w:tab/>
      </w:r>
      <w:r w:rsidRPr="00FA25E8">
        <w:rPr>
          <w:rFonts w:ascii="Times New Roman" w:hAnsi="Times New Roman" w:cs="Times New Roman"/>
        </w:rPr>
        <w:tab/>
      </w:r>
      <w:r>
        <w:rPr>
          <w:rFonts w:ascii="Times New Roman" w:hAnsi="Times New Roman" w:cs="Times New Roman"/>
        </w:rPr>
        <w:t xml:space="preserve">                     </w:t>
      </w:r>
      <w:r w:rsidRPr="00FA25E8">
        <w:rPr>
          <w:rFonts w:ascii="Times New Roman" w:hAnsi="Times New Roman" w:cs="Times New Roman"/>
        </w:rPr>
        <w:t xml:space="preserve">6 </w:t>
      </w:r>
      <w:r>
        <w:rPr>
          <w:rFonts w:ascii="Times New Roman" w:hAnsi="Times New Roman" w:cs="Times New Roman"/>
        </w:rPr>
        <w:t xml:space="preserve">marks          </w:t>
      </w:r>
      <w:r w:rsidRPr="00FA25E8">
        <w:rPr>
          <w:rFonts w:ascii="Times New Roman" w:hAnsi="Times New Roman" w:cs="Times New Roman"/>
        </w:rPr>
        <w:tab/>
      </w:r>
      <w:r w:rsidRPr="00FA25E8">
        <w:rPr>
          <w:rFonts w:ascii="Times New Roman" w:hAnsi="Times New Roman" w:cs="Times New Roman"/>
        </w:rPr>
        <w:tab/>
      </w:r>
      <w:r w:rsidRPr="00FA25E8">
        <w:rPr>
          <w:rFonts w:ascii="Times New Roman" w:hAnsi="Times New Roman" w:cs="Times New Roman"/>
        </w:rPr>
        <w:tab/>
      </w:r>
    </w:p>
    <w:p w14:paraId="0DAA95A3" w14:textId="69DF9D83" w:rsidR="00DE066E" w:rsidRDefault="00CA32AB">
      <w:pPr>
        <w:rPr>
          <w:rFonts w:ascii="Times New Roman" w:hAnsi="Times New Roman" w:cs="Times New Roman"/>
          <w:color w:val="000000" w:themeColor="text1"/>
          <w:lang w:eastAsia="en-AU"/>
        </w:rPr>
      </w:pPr>
      <w:r>
        <w:rPr>
          <w:rFonts w:ascii="Times New Roman" w:hAnsi="Times New Roman" w:cs="Times New Roman"/>
          <w:color w:val="000000" w:themeColor="text1"/>
          <w:lang w:eastAsia="en-AU"/>
        </w:rPr>
        <w:t xml:space="preserve">An action area that is evident in the </w:t>
      </w:r>
      <w:r>
        <w:rPr>
          <w:rFonts w:ascii="Times New Roman" w:hAnsi="Times New Roman" w:cs="Times New Roman"/>
          <w:i/>
          <w:iCs/>
          <w:color w:val="000000" w:themeColor="text1"/>
          <w:lang w:eastAsia="en-AU"/>
        </w:rPr>
        <w:t>Move It Mob Style</w:t>
      </w:r>
      <w:r>
        <w:rPr>
          <w:rFonts w:ascii="Times New Roman" w:hAnsi="Times New Roman" w:cs="Times New Roman"/>
          <w:color w:val="000000" w:themeColor="text1"/>
          <w:lang w:eastAsia="en-AU"/>
        </w:rPr>
        <w:t xml:space="preserve"> program is developing personal skills. In developing personal skills, education is a key aspect and allows people to gain health-related knowledge and skills, allowing them to make informed decisions that may indirectly affect health and wellbeing. The </w:t>
      </w:r>
      <w:r>
        <w:rPr>
          <w:rFonts w:ascii="Times New Roman" w:hAnsi="Times New Roman" w:cs="Times New Roman"/>
          <w:i/>
          <w:iCs/>
          <w:color w:val="000000" w:themeColor="text1"/>
          <w:lang w:eastAsia="en-AU"/>
        </w:rPr>
        <w:t xml:space="preserve">Move It Mob Style </w:t>
      </w:r>
      <w:r>
        <w:rPr>
          <w:rFonts w:ascii="Times New Roman" w:hAnsi="Times New Roman" w:cs="Times New Roman"/>
          <w:color w:val="000000" w:themeColor="text1"/>
          <w:lang w:eastAsia="en-AU"/>
        </w:rPr>
        <w:t xml:space="preserve">program has this action area evident in the program as </w:t>
      </w:r>
      <w:r w:rsidR="00010F51">
        <w:rPr>
          <w:rFonts w:ascii="Times New Roman" w:hAnsi="Times New Roman" w:cs="Times New Roman"/>
          <w:color w:val="000000" w:themeColor="text1"/>
          <w:lang w:eastAsia="en-AU"/>
        </w:rPr>
        <w:t xml:space="preserve">it teaches new dances and skills which can be used to keep fit, promoting health and wellbeing, especially physical as it reduces risk of being overweight. </w:t>
      </w:r>
    </w:p>
    <w:p w14:paraId="42AA876D" w14:textId="009CC787" w:rsidR="00010F51" w:rsidRPr="00010F51" w:rsidRDefault="00010F51">
      <w:r>
        <w:rPr>
          <w:rFonts w:ascii="Times New Roman" w:hAnsi="Times New Roman" w:cs="Times New Roman"/>
          <w:color w:val="000000" w:themeColor="text1"/>
          <w:lang w:eastAsia="en-AU"/>
        </w:rPr>
        <w:t xml:space="preserve">A second action area evident in the </w:t>
      </w:r>
      <w:r>
        <w:rPr>
          <w:rFonts w:ascii="Times New Roman" w:hAnsi="Times New Roman" w:cs="Times New Roman"/>
          <w:i/>
          <w:iCs/>
          <w:color w:val="000000" w:themeColor="text1"/>
          <w:lang w:eastAsia="en-AU"/>
        </w:rPr>
        <w:t xml:space="preserve">Move It Mob Style </w:t>
      </w:r>
      <w:r>
        <w:rPr>
          <w:rFonts w:ascii="Times New Roman" w:hAnsi="Times New Roman" w:cs="Times New Roman"/>
          <w:color w:val="000000" w:themeColor="text1"/>
          <w:lang w:eastAsia="en-AU"/>
        </w:rPr>
        <w:t xml:space="preserve">program is strengthening community action. Strengthening community action focuses on building links between individuals and the community, and centres around the community working together to achieve a common goal. This action area gives the community a sense of ownership of a health and wellbeing strategy and increases the likelihood of its effectiveness. Strengthening community action is evident in the </w:t>
      </w:r>
      <w:r>
        <w:rPr>
          <w:rFonts w:ascii="Times New Roman" w:hAnsi="Times New Roman" w:cs="Times New Roman"/>
          <w:i/>
          <w:iCs/>
          <w:color w:val="000000" w:themeColor="text1"/>
          <w:lang w:eastAsia="en-AU"/>
        </w:rPr>
        <w:t xml:space="preserve">Move It Mob Style </w:t>
      </w:r>
      <w:r>
        <w:rPr>
          <w:rFonts w:ascii="Times New Roman" w:hAnsi="Times New Roman" w:cs="Times New Roman"/>
          <w:color w:val="000000" w:themeColor="text1"/>
          <w:lang w:eastAsia="en-AU"/>
        </w:rPr>
        <w:t xml:space="preserve">program as the program is run by Aboriginal and Torres Strait Islander people and broadcasts different dances of many communities across Australia. This allows for young people around Australia in different communities to feel a link between them and their communities as well as others, which can promote health and wellbeing. </w:t>
      </w:r>
    </w:p>
    <w:sectPr w:rsidR="00010F51" w:rsidRPr="00010F51" w:rsidSect="007066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C1D48"/>
    <w:multiLevelType w:val="hybridMultilevel"/>
    <w:tmpl w:val="48C8ABE2"/>
    <w:lvl w:ilvl="0" w:tplc="98D6E352">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6E"/>
    <w:rsid w:val="00010F51"/>
    <w:rsid w:val="007066F6"/>
    <w:rsid w:val="00CA32AB"/>
    <w:rsid w:val="00DE0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8CE1"/>
  <w15:chartTrackingRefBased/>
  <w15:docId w15:val="{C9CA198E-7B9A-4221-91EF-CE356085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066E"/>
    <w:pPr>
      <w:spacing w:after="0" w:line="240" w:lineRule="auto"/>
    </w:pPr>
  </w:style>
  <w:style w:type="character" w:styleId="Hyperlink">
    <w:name w:val="Hyperlink"/>
    <w:basedOn w:val="DefaultParagraphFont"/>
    <w:uiPriority w:val="99"/>
    <w:unhideWhenUsed/>
    <w:rsid w:val="00DE066E"/>
    <w:rPr>
      <w:color w:val="0563C1" w:themeColor="hyperlink"/>
      <w:u w:val="single"/>
    </w:rPr>
  </w:style>
  <w:style w:type="paragraph" w:styleId="ListParagraph">
    <w:name w:val="List Paragraph"/>
    <w:basedOn w:val="Normal"/>
    <w:uiPriority w:val="34"/>
    <w:qFormat/>
    <w:rsid w:val="00DE066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dlyvibe.com.au/about/our-work/move-it-mob-sty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4B557A1F0A944BCD706272640011E" ma:contentTypeVersion="4" ma:contentTypeDescription="Create a new document." ma:contentTypeScope="" ma:versionID="38705ce2bf1f1ac8532f7fbdc4c6e580">
  <xsd:schema xmlns:xsd="http://www.w3.org/2001/XMLSchema" xmlns:xs="http://www.w3.org/2001/XMLSchema" xmlns:p="http://schemas.microsoft.com/office/2006/metadata/properties" xmlns:ns2="568447dd-9102-43c0-94f0-c95e0f6ef817" targetNamespace="http://schemas.microsoft.com/office/2006/metadata/properties" ma:root="true" ma:fieldsID="14dbc75f744a336accdd39fb36238e8f" ns2:_="">
    <xsd:import namespace="568447dd-9102-43c0-94f0-c95e0f6ef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47dd-9102-43c0-94f0-c95e0f6e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0C6F6-9E36-4E0A-8ECB-9FDDCC48C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47dd-9102-43c0-94f0-c95e0f6e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CAC77-1C6F-4D5F-AE3C-2C1933087DE7}">
  <ds:schemaRefs>
    <ds:schemaRef ds:uri="http://schemas.microsoft.com/sharepoint/v3/contenttype/forms"/>
  </ds:schemaRefs>
</ds:datastoreItem>
</file>

<file path=customXml/itemProps3.xml><?xml version="1.0" encoding="utf-8"?>
<ds:datastoreItem xmlns:ds="http://schemas.openxmlformats.org/officeDocument/2006/customXml" ds:itemID="{7437270E-0DC9-4658-B963-16506C4E28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Hume Anglican Grammar</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Rivette</dc:creator>
  <cp:keywords/>
  <dc:description/>
  <cp:lastModifiedBy>Panayiota Matheou</cp:lastModifiedBy>
  <cp:revision>3</cp:revision>
  <dcterms:created xsi:type="dcterms:W3CDTF">2020-05-09T02:46:00Z</dcterms:created>
  <dcterms:modified xsi:type="dcterms:W3CDTF">2022-01-05T07:26:00Z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0x0101003F44B557A1F0A944BCD706272640011E</vt:lpwstr>
  </property>
</Properties>
</file>