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7A3CE1" w:rsidRDefault="00DA129B" w:rsidP="00DA129B">
      <w:pPr>
        <w:jc w:val="center"/>
        <w:rPr>
          <w:rFonts w:ascii="Times New Roman" w:hAnsi="Times New Roman" w:cs="Times New Roman"/>
        </w:rPr>
      </w:pPr>
      <w:r w:rsidRPr="007A3CE1">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CE1">
        <w:rPr>
          <w:rFonts w:ascii="Times New Roman" w:hAnsi="Times New Roman" w:cs="Times New Roman"/>
          <w:b/>
          <w:bCs/>
          <w:sz w:val="44"/>
          <w:szCs w:val="44"/>
        </w:rPr>
        <w:t xml:space="preserve">HEALTH AND HUMAN DEVELOPMENT - </w:t>
      </w:r>
      <w:r w:rsidR="00B14056" w:rsidRPr="007A3CE1">
        <w:rPr>
          <w:rFonts w:ascii="Times New Roman" w:hAnsi="Times New Roman" w:cs="Times New Roman"/>
          <w:b/>
          <w:bCs/>
          <w:sz w:val="44"/>
          <w:szCs w:val="44"/>
        </w:rPr>
        <w:t>201</w:t>
      </w:r>
      <w:r w:rsidR="00C83970" w:rsidRPr="007A3CE1">
        <w:rPr>
          <w:rFonts w:ascii="Times New Roman" w:hAnsi="Times New Roman" w:cs="Times New Roman"/>
          <w:b/>
          <w:bCs/>
          <w:sz w:val="44"/>
          <w:szCs w:val="44"/>
        </w:rPr>
        <w:t>9</w:t>
      </w:r>
    </w:p>
    <w:p w:rsidR="00CB7022" w:rsidRPr="007A3CE1" w:rsidRDefault="00DA129B" w:rsidP="00DA129B">
      <w:pPr>
        <w:jc w:val="center"/>
        <w:rPr>
          <w:rFonts w:ascii="Times New Roman" w:hAnsi="Times New Roman" w:cs="Times New Roman"/>
          <w:sz w:val="30"/>
        </w:rPr>
      </w:pPr>
      <w:r w:rsidRPr="007A3CE1">
        <w:rPr>
          <w:rFonts w:ascii="Times New Roman" w:hAnsi="Times New Roman" w:cs="Times New Roman"/>
          <w:sz w:val="30"/>
        </w:rPr>
        <w:t>Unit 3 Outcome 1, Task 1</w:t>
      </w:r>
      <w:r w:rsidR="00E91979" w:rsidRPr="007A3CE1">
        <w:rPr>
          <w:rFonts w:ascii="Times New Roman" w:hAnsi="Times New Roman" w:cs="Times New Roman"/>
          <w:sz w:val="30"/>
        </w:rPr>
        <w:t>c</w:t>
      </w:r>
      <w:r w:rsidR="00B80873" w:rsidRPr="007A3CE1">
        <w:rPr>
          <w:rFonts w:ascii="Times New Roman" w:hAnsi="Times New Roman" w:cs="Times New Roman"/>
          <w:sz w:val="30"/>
        </w:rPr>
        <w:t xml:space="preserve"> </w:t>
      </w:r>
    </w:p>
    <w:p w:rsidR="00DA129B" w:rsidRPr="007A3CE1" w:rsidRDefault="00DD2293" w:rsidP="00DA129B">
      <w:pPr>
        <w:jc w:val="center"/>
        <w:rPr>
          <w:rFonts w:ascii="Times New Roman" w:hAnsi="Times New Roman" w:cs="Times New Roman"/>
          <w:sz w:val="30"/>
        </w:rPr>
      </w:pPr>
      <w:r w:rsidRPr="007A3CE1">
        <w:rPr>
          <w:rFonts w:ascii="Times New Roman" w:hAnsi="Times New Roman" w:cs="Times New Roman"/>
          <w:sz w:val="30"/>
        </w:rPr>
        <w:t>Structured Questions</w:t>
      </w:r>
      <w:r w:rsidR="0000620B" w:rsidRPr="007A3CE1">
        <w:rPr>
          <w:rFonts w:ascii="Times New Roman" w:hAnsi="Times New Roman" w:cs="Times New Roman"/>
          <w:sz w:val="30"/>
        </w:rPr>
        <w:t xml:space="preserve"> – </w:t>
      </w:r>
      <w:r w:rsidR="00E91979" w:rsidRPr="007A3CE1">
        <w:rPr>
          <w:rFonts w:ascii="Times New Roman" w:hAnsi="Times New Roman" w:cs="Times New Roman"/>
          <w:sz w:val="30"/>
        </w:rPr>
        <w:t>Case Study</w:t>
      </w:r>
      <w:r w:rsidR="0000620B" w:rsidRPr="007A3CE1">
        <w:rPr>
          <w:rFonts w:ascii="Times New Roman" w:hAnsi="Times New Roman" w:cs="Times New Roman"/>
          <w:sz w:val="30"/>
        </w:rPr>
        <w:t xml:space="preserve"> Analysis</w:t>
      </w:r>
    </w:p>
    <w:p w:rsidR="00DA129B" w:rsidRPr="007A3CE1" w:rsidRDefault="00DA129B" w:rsidP="00DA129B">
      <w:pPr>
        <w:jc w:val="center"/>
        <w:rPr>
          <w:rFonts w:ascii="Times New Roman" w:hAnsi="Times New Roman" w:cs="Times New Roman"/>
          <w:b/>
          <w:sz w:val="32"/>
        </w:rPr>
      </w:pPr>
      <w:r w:rsidRPr="007A3CE1">
        <w:rPr>
          <w:rFonts w:ascii="Times New Roman" w:hAnsi="Times New Roman" w:cs="Times New Roman"/>
          <w:b/>
          <w:sz w:val="32"/>
        </w:rPr>
        <w:t>Teacher Advice</w:t>
      </w:r>
    </w:p>
    <w:p w:rsidR="00DA129B" w:rsidRPr="007A3CE1" w:rsidRDefault="00DA129B" w:rsidP="007E496E">
      <w:pPr>
        <w:spacing w:after="120"/>
        <w:rPr>
          <w:rFonts w:ascii="Times New Roman" w:hAnsi="Times New Roman" w:cs="Times New Roman"/>
        </w:rPr>
      </w:pPr>
      <w:r w:rsidRPr="007A3CE1">
        <w:rPr>
          <w:rFonts w:ascii="Times New Roman" w:hAnsi="Times New Roman" w:cs="Times New Roman"/>
        </w:rPr>
        <w:t>This task has been developed within</w:t>
      </w:r>
      <w:r w:rsidR="00D70CC6" w:rsidRPr="007A3CE1">
        <w:rPr>
          <w:rFonts w:ascii="Times New Roman" w:hAnsi="Times New Roman" w:cs="Times New Roman"/>
        </w:rPr>
        <w:t xml:space="preserve"> the scope of the Study Design and </w:t>
      </w:r>
      <w:r w:rsidR="007E496E" w:rsidRPr="007A3CE1">
        <w:rPr>
          <w:rFonts w:ascii="Times New Roman" w:hAnsi="Times New Roman" w:cs="Times New Roman"/>
          <w:b/>
          <w:color w:val="FF0000"/>
        </w:rPr>
        <w:t>has been designed to be easily divided into two tasks worth 25 marks each (see below for where the SAC is divided into two parts).</w:t>
      </w:r>
      <w:r w:rsidR="007E496E" w:rsidRPr="007A3CE1">
        <w:rPr>
          <w:rFonts w:ascii="Times New Roman" w:hAnsi="Times New Roman" w:cs="Times New Roman"/>
        </w:rPr>
        <w:t xml:space="preserve"> </w:t>
      </w:r>
      <w:r w:rsidR="007E496E" w:rsidRPr="007A3CE1">
        <w:rPr>
          <w:rFonts w:ascii="Times New Roman" w:hAnsi="Times New Roman" w:cs="Times New Roman"/>
          <w:b/>
          <w:color w:val="FF0000"/>
        </w:rPr>
        <w:t>To complete the SAC in one part (worth 50 marks), simply delete the cover sheet for part 2.</w:t>
      </w:r>
    </w:p>
    <w:p w:rsidR="00DA129B" w:rsidRPr="007A3CE1" w:rsidRDefault="00DA129B" w:rsidP="00D70CC6">
      <w:pPr>
        <w:spacing w:after="120"/>
        <w:rPr>
          <w:rFonts w:ascii="Times New Roman" w:hAnsi="Times New Roman" w:cs="Times New Roman"/>
        </w:rPr>
      </w:pPr>
      <w:r w:rsidRPr="007A3CE1">
        <w:rPr>
          <w:rFonts w:ascii="Times New Roman" w:hAnsi="Times New Roman" w:cs="Times New Roman"/>
        </w:rPr>
        <w:t>The relevant dot points from the Study Design for this task are:</w:t>
      </w:r>
    </w:p>
    <w:p w:rsidR="00DA129B" w:rsidRPr="007A3CE1" w:rsidRDefault="00181AD5" w:rsidP="00DA129B">
      <w:pPr>
        <w:autoSpaceDE w:val="0"/>
        <w:autoSpaceDN w:val="0"/>
        <w:adjustRightInd w:val="0"/>
        <w:rPr>
          <w:rFonts w:ascii="Times New Roman" w:hAnsi="Times New Roman" w:cs="Times New Roman"/>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5537200</wp:posOffset>
                </wp:positionH>
                <wp:positionV relativeFrom="paragraph">
                  <wp:posOffset>263525</wp:posOffset>
                </wp:positionV>
                <wp:extent cx="368300" cy="1708150"/>
                <wp:effectExtent l="0" t="0" r="12700" b="25400"/>
                <wp:wrapNone/>
                <wp:docPr id="6" name="Right Brace 6"/>
                <wp:cNvGraphicFramePr/>
                <a:graphic xmlns:a="http://schemas.openxmlformats.org/drawingml/2006/main">
                  <a:graphicData uri="http://schemas.microsoft.com/office/word/2010/wordprocessingShape">
                    <wps:wsp>
                      <wps:cNvSpPr/>
                      <wps:spPr>
                        <a:xfrm>
                          <a:off x="0" y="0"/>
                          <a:ext cx="368300" cy="170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C389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6pt;margin-top:20.75pt;width:29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" adj="388" strokecolor="black [3040]"/>
            </w:pict>
          </mc:Fallback>
        </mc:AlternateContent>
      </w:r>
      <w:r w:rsidR="00DA129B" w:rsidRPr="007A3CE1">
        <w:rPr>
          <w:rFonts w:ascii="Times New Roman" w:hAnsi="Times New Roman" w:cs="Times New Roman"/>
          <w:b/>
          <w:i/>
          <w:iCs/>
        </w:rPr>
        <w:t>Key knowledge</w:t>
      </w:r>
      <w:r w:rsidR="00DA129B" w:rsidRPr="007A3CE1">
        <w:rPr>
          <w:rFonts w:ascii="Times New Roman" w:hAnsi="Times New Roman" w:cs="Times New Roman"/>
        </w:rPr>
        <w:t xml:space="preserve"> </w:t>
      </w:r>
    </w:p>
    <w:p w:rsidR="005E59A3" w:rsidRPr="007A3CE1" w:rsidRDefault="005E59A3" w:rsidP="00616BC1">
      <w:pPr>
        <w:pStyle w:val="ListParagraph"/>
        <w:numPr>
          <w:ilvl w:val="0"/>
          <w:numId w:val="3"/>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Concepts of health and wellbeing (including physical, social, emotional, mental and spiritual dimensions) and illness, and the dynamic and subjective nature of these concepts</w:t>
      </w:r>
    </w:p>
    <w:p w:rsidR="005E59A3" w:rsidRPr="007A3CE1" w:rsidRDefault="005E59A3" w:rsidP="00616BC1">
      <w:pPr>
        <w:pStyle w:val="ListParagraph"/>
        <w:numPr>
          <w:ilvl w:val="0"/>
          <w:numId w:val="3"/>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Benefits of optimal health and wellbeing and its importance as a resource individually, nationally and globally</w:t>
      </w:r>
    </w:p>
    <w:p w:rsidR="005E59A3" w:rsidRPr="007A3CE1" w:rsidRDefault="00181AD5" w:rsidP="00616BC1">
      <w:pPr>
        <w:pStyle w:val="ListParagraph"/>
        <w:numPr>
          <w:ilvl w:val="0"/>
          <w:numId w:val="3"/>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6849110</wp:posOffset>
                </wp:positionH>
                <wp:positionV relativeFrom="paragraph">
                  <wp:posOffset>6350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0B1EA5" w:rsidRPr="007F7AAB" w:rsidRDefault="000B1EA5" w:rsidP="00181AD5">
                            <w:pPr>
                              <w:ind w:left="-142"/>
                              <w:rPr>
                                <w:rFonts w:ascii="Times New Roman" w:hAnsi="Times New Roman" w:cs="Times New Roman"/>
                              </w:rPr>
                            </w:pPr>
                            <w:r w:rsidRPr="007F7AAB">
                              <w:rPr>
                                <w:rFonts w:ascii="Times New Roman" w:hAnsi="Times New Roman" w:cs="Times New Roman"/>
                              </w:rPr>
                              <w:t xml:space="preserve">Q 1 –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9.3pt;margin-top:.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" fillcolor="white [3201]" stroked="f" strokeweight=".5pt">
                <v:textbox>
                  <w:txbxContent>
                    <w:p w:rsidR="000B1EA5" w:rsidRPr="007F7AAB" w:rsidRDefault="000B1EA5" w:rsidP="00181AD5">
                      <w:pPr>
                        <w:ind w:left="-142"/>
                        <w:rPr>
                          <w:rFonts w:ascii="Times New Roman" w:hAnsi="Times New Roman" w:cs="Times New Roman"/>
                        </w:rPr>
                      </w:pPr>
                      <w:r w:rsidRPr="007F7AAB">
                        <w:rPr>
                          <w:rFonts w:ascii="Times New Roman" w:hAnsi="Times New Roman" w:cs="Times New Roman"/>
                        </w:rPr>
                        <w:t xml:space="preserve">Q 1 – </w:t>
                      </w:r>
                      <w:r>
                        <w:rPr>
                          <w:rFonts w:ascii="Times New Roman" w:hAnsi="Times New Roman" w:cs="Times New Roman"/>
                        </w:rPr>
                        <w:t>3</w:t>
                      </w:r>
                    </w:p>
                  </w:txbxContent>
                </v:textbox>
                <w10:wrap anchorx="page"/>
              </v:shape>
            </w:pict>
          </mc:Fallback>
        </mc:AlternateContent>
      </w:r>
      <w:r w:rsidR="005E59A3" w:rsidRPr="007A3CE1">
        <w:rPr>
          <w:rFonts w:ascii="Times New Roman" w:hAnsi="Times New Roman" w:cs="Times New Roman"/>
          <w:color w:val="000000"/>
          <w:szCs w:val="20"/>
        </w:rPr>
        <w:t>Prerequisites for health as determined by the WHO including peace, shelter, education, food, income, a stable eco-system, sustainable resources, social justice and equity</w:t>
      </w:r>
    </w:p>
    <w:p w:rsidR="005E59A3" w:rsidRPr="007A3CE1" w:rsidRDefault="005E59A3" w:rsidP="00616BC1">
      <w:pPr>
        <w:pStyle w:val="ListParagraph"/>
        <w:numPr>
          <w:ilvl w:val="0"/>
          <w:numId w:val="3"/>
        </w:numPr>
        <w:autoSpaceDE w:val="0"/>
        <w:autoSpaceDN w:val="0"/>
        <w:adjustRightInd w:val="0"/>
        <w:ind w:left="567"/>
        <w:rPr>
          <w:rFonts w:ascii="Times New Roman" w:hAnsi="Times New Roman" w:cs="Times New Roman"/>
          <w:b/>
          <w:color w:val="FF0000"/>
          <w:szCs w:val="20"/>
        </w:rPr>
      </w:pPr>
      <w:r w:rsidRPr="007A3CE1">
        <w:rPr>
          <w:rFonts w:ascii="Times New Roman" w:hAnsi="Times New Roman" w:cs="Times New Roman"/>
          <w:color w:val="000000"/>
          <w:szCs w:val="20"/>
        </w:rPr>
        <w:t>Indicators used to measure and understand health status: incidence, prevalence, morbidity, burden of disease, disability-adjusted life year (DALY), life expectancy, health-adjusted life expectancy (HALE), mortality (including maternal, infant and under 5) and self-assessed health status</w:t>
      </w:r>
      <w:r w:rsidR="00D70CC6" w:rsidRPr="007A3CE1">
        <w:rPr>
          <w:rFonts w:ascii="Times New Roman" w:hAnsi="Times New Roman" w:cs="Times New Roman"/>
          <w:color w:val="000000"/>
          <w:szCs w:val="20"/>
        </w:rPr>
        <w:t xml:space="preserve"> </w:t>
      </w:r>
      <w:r w:rsidR="00D70CC6" w:rsidRPr="007A3CE1">
        <w:rPr>
          <w:rFonts w:ascii="Times New Roman" w:hAnsi="Times New Roman" w:cs="Times New Roman"/>
          <w:b/>
          <w:color w:val="FF0000"/>
          <w:szCs w:val="20"/>
        </w:rPr>
        <w:t xml:space="preserve">This dot point may be assessed in both 25 mark tasks.  </w:t>
      </w:r>
    </w:p>
    <w:p w:rsidR="005E59A3" w:rsidRPr="007A3CE1" w:rsidRDefault="00181AD5" w:rsidP="00616BC1">
      <w:pPr>
        <w:pStyle w:val="ListParagraph"/>
        <w:numPr>
          <w:ilvl w:val="0"/>
          <w:numId w:val="3"/>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5537200</wp:posOffset>
                </wp:positionH>
                <wp:positionV relativeFrom="paragraph">
                  <wp:posOffset>70485</wp:posOffset>
                </wp:positionV>
                <wp:extent cx="368300" cy="1428750"/>
                <wp:effectExtent l="0" t="0" r="12700" b="19050"/>
                <wp:wrapNone/>
                <wp:docPr id="7" name="Right Brace 7"/>
                <wp:cNvGraphicFramePr/>
                <a:graphic xmlns:a="http://schemas.openxmlformats.org/drawingml/2006/main">
                  <a:graphicData uri="http://schemas.microsoft.com/office/word/2010/wordprocessingShape">
                    <wps:wsp>
                      <wps:cNvSpPr/>
                      <wps:spPr>
                        <a:xfrm>
                          <a:off x="0" y="0"/>
                          <a:ext cx="3683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D2E9CB" id="Right Brace 7" o:spid="_x0000_s1026" type="#_x0000_t88" style="position:absolute;margin-left:436pt;margin-top:5.55pt;width:29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" adj="464" strokecolor="black [3040]"/>
            </w:pict>
          </mc:Fallback>
        </mc:AlternateContent>
      </w:r>
      <w:r w:rsidR="005E59A3" w:rsidRPr="007A3CE1">
        <w:rPr>
          <w:rFonts w:ascii="Times New Roman" w:hAnsi="Times New Roman" w:cs="Times New Roman"/>
          <w:color w:val="000000"/>
          <w:szCs w:val="20"/>
        </w:rPr>
        <w:t>Health status of Australians and the biological, sociocultural and environmental factors that contribute to variations between population groups including:</w:t>
      </w:r>
    </w:p>
    <w:p w:rsidR="005E59A3" w:rsidRPr="007A3CE1"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7A3CE1">
        <w:rPr>
          <w:rFonts w:ascii="Times New Roman" w:hAnsi="Times New Roman" w:cs="Times New Roman"/>
          <w:color w:val="000000"/>
          <w:szCs w:val="20"/>
        </w:rPr>
        <w:t>– males and females</w:t>
      </w:r>
    </w:p>
    <w:p w:rsidR="005E59A3" w:rsidRPr="007A3CE1" w:rsidRDefault="00181AD5" w:rsidP="005E59A3">
      <w:pPr>
        <w:autoSpaceDE w:val="0"/>
        <w:autoSpaceDN w:val="0"/>
        <w:adjustRightInd w:val="0"/>
        <w:spacing w:after="0" w:line="240" w:lineRule="auto"/>
        <w:ind w:left="709"/>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6864350</wp:posOffset>
                </wp:positionH>
                <wp:positionV relativeFrom="paragraph">
                  <wp:posOffset>168910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0B1EA5" w:rsidRPr="00D93332" w:rsidRDefault="000B1EA5" w:rsidP="00181AD5">
                            <w:pPr>
                              <w:ind w:left="-142"/>
                              <w:rPr>
                                <w:rFonts w:ascii="Times New Roman" w:hAnsi="Times New Roman" w:cs="Times New Roman"/>
                              </w:rPr>
                            </w:pPr>
                            <w:r w:rsidRPr="00D93332">
                              <w:rPr>
                                <w:rFonts w:ascii="Times New Roman" w:hAnsi="Times New Roman" w:cs="Times New Roman"/>
                              </w:rPr>
                              <w:t xml:space="preserve">Q </w:t>
                            </w:r>
                            <w:r>
                              <w:rPr>
                                <w:rFonts w:ascii="Times New Roman" w:hAnsi="Times New Roman" w:cs="Times New Roman"/>
                              </w:rPr>
                              <w:t>4</w:t>
                            </w:r>
                            <w:r w:rsidRPr="00D93332">
                              <w:rPr>
                                <w:rFonts w:ascii="Times New Roman" w:hAnsi="Times New Roman" w:cs="Times New Roman"/>
                              </w:rPr>
                              <w:t xml:space="preserve"> – </w:t>
                            </w:r>
                            <w:r>
                              <w:rPr>
                                <w:rFonts w:ascii="Times New Roman" w:hAnsi="Times New Roman" w:cs="Times New Roman"/>
                              </w:rPr>
                              <w:t>8</w:t>
                            </w:r>
                            <w:r w:rsidRPr="00D93332">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0.5pt;margin-top:13.3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Cin1yb&#10;4wAAAAwBAAAPAAAAAAAAAAAAAAAAAJsEAABkcnMvZG93bnJldi54bWxQSwUGAAAAAAQABADzAAAA&#10;qwUAAAAA&#10;" fillcolor="white [3201]" stroked="f" strokeweight=".5pt">
                <v:textbox>
                  <w:txbxContent>
                    <w:p w:rsidR="000B1EA5" w:rsidRPr="00D93332" w:rsidRDefault="000B1EA5" w:rsidP="00181AD5">
                      <w:pPr>
                        <w:ind w:left="-142"/>
                        <w:rPr>
                          <w:rFonts w:ascii="Times New Roman" w:hAnsi="Times New Roman" w:cs="Times New Roman"/>
                        </w:rPr>
                      </w:pPr>
                      <w:r w:rsidRPr="00D93332">
                        <w:rPr>
                          <w:rFonts w:ascii="Times New Roman" w:hAnsi="Times New Roman" w:cs="Times New Roman"/>
                        </w:rPr>
                        <w:t xml:space="preserve">Q </w:t>
                      </w:r>
                      <w:r>
                        <w:rPr>
                          <w:rFonts w:ascii="Times New Roman" w:hAnsi="Times New Roman" w:cs="Times New Roman"/>
                        </w:rPr>
                        <w:t>4</w:t>
                      </w:r>
                      <w:r w:rsidRPr="00D93332">
                        <w:rPr>
                          <w:rFonts w:ascii="Times New Roman" w:hAnsi="Times New Roman" w:cs="Times New Roman"/>
                        </w:rPr>
                        <w:t xml:space="preserve"> – </w:t>
                      </w:r>
                      <w:r>
                        <w:rPr>
                          <w:rFonts w:ascii="Times New Roman" w:hAnsi="Times New Roman" w:cs="Times New Roman"/>
                        </w:rPr>
                        <w:t>8</w:t>
                      </w:r>
                      <w:r w:rsidRPr="00D93332">
                        <w:rPr>
                          <w:rFonts w:ascii="Times New Roman" w:hAnsi="Times New Roman" w:cs="Times New Roman"/>
                        </w:rPr>
                        <w:t xml:space="preserve"> </w:t>
                      </w:r>
                    </w:p>
                  </w:txbxContent>
                </v:textbox>
                <w10:wrap anchorx="page"/>
              </v:shape>
            </w:pict>
          </mc:Fallback>
        </mc:AlternateContent>
      </w:r>
      <w:r w:rsidR="005E59A3" w:rsidRPr="007A3CE1">
        <w:rPr>
          <w:rFonts w:ascii="Times New Roman" w:hAnsi="Times New Roman" w:cs="Times New Roman"/>
          <w:color w:val="000000"/>
          <w:szCs w:val="20"/>
        </w:rPr>
        <w:t>– Indigenous and non-Indigenous</w:t>
      </w:r>
    </w:p>
    <w:p w:rsidR="005E59A3" w:rsidRPr="007A3CE1"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7A3CE1">
        <w:rPr>
          <w:rFonts w:ascii="Times New Roman" w:hAnsi="Times New Roman" w:cs="Times New Roman"/>
          <w:color w:val="000000"/>
          <w:szCs w:val="20"/>
        </w:rPr>
        <w:t>– high and low socioeconomic status</w:t>
      </w:r>
    </w:p>
    <w:p w:rsidR="005E59A3" w:rsidRPr="007A3CE1"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7A3CE1">
        <w:rPr>
          <w:rFonts w:ascii="Times New Roman" w:hAnsi="Times New Roman" w:cs="Times New Roman"/>
          <w:color w:val="000000"/>
          <w:szCs w:val="20"/>
        </w:rPr>
        <w:t>– those living within and outside of Australia’s major cities</w:t>
      </w:r>
    </w:p>
    <w:p w:rsidR="005E59A3" w:rsidRPr="007A3CE1" w:rsidRDefault="005E59A3" w:rsidP="00616BC1">
      <w:pPr>
        <w:pStyle w:val="ListParagraph"/>
        <w:numPr>
          <w:ilvl w:val="0"/>
          <w:numId w:val="4"/>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The contribution to Australia’s health status and burden of disease of smoking, alcohol, high body mass index, and dietary risks (under-consumption of vegetables, fruit and dairy foods; high intake of fat, salt and sugar; low intake of fibre and iron).</w:t>
      </w:r>
    </w:p>
    <w:p w:rsidR="00DA129B" w:rsidRPr="007A3CE1" w:rsidRDefault="00DA129B" w:rsidP="00DA129B">
      <w:pPr>
        <w:autoSpaceDE w:val="0"/>
        <w:autoSpaceDN w:val="0"/>
        <w:adjustRightInd w:val="0"/>
        <w:spacing w:after="0"/>
        <w:rPr>
          <w:rFonts w:ascii="Times New Roman" w:hAnsi="Times New Roman" w:cs="Times New Roman"/>
          <w:b/>
          <w:i/>
          <w:iCs/>
          <w:sz w:val="10"/>
        </w:rPr>
      </w:pPr>
    </w:p>
    <w:p w:rsidR="00DA129B" w:rsidRPr="007A3CE1" w:rsidRDefault="00DA129B" w:rsidP="00D70CC6">
      <w:pPr>
        <w:autoSpaceDE w:val="0"/>
        <w:autoSpaceDN w:val="0"/>
        <w:adjustRightInd w:val="0"/>
        <w:spacing w:after="120"/>
        <w:rPr>
          <w:rFonts w:ascii="Times New Roman" w:hAnsi="Times New Roman" w:cs="Times New Roman"/>
          <w:b/>
          <w:i/>
          <w:iCs/>
        </w:rPr>
      </w:pPr>
      <w:r w:rsidRPr="007A3CE1">
        <w:rPr>
          <w:rFonts w:ascii="Times New Roman" w:hAnsi="Times New Roman" w:cs="Times New Roman"/>
          <w:b/>
          <w:i/>
          <w:iCs/>
        </w:rPr>
        <w:t>Key skills</w:t>
      </w:r>
    </w:p>
    <w:p w:rsidR="005E59A3" w:rsidRPr="007A3CE1" w:rsidRDefault="00181AD5"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5557652</wp:posOffset>
                </wp:positionH>
                <wp:positionV relativeFrom="paragraph">
                  <wp:posOffset>8857</wp:posOffset>
                </wp:positionV>
                <wp:extent cx="380010" cy="1163782"/>
                <wp:effectExtent l="0" t="0" r="20320" b="17780"/>
                <wp:wrapNone/>
                <wp:docPr id="12" name="Right Brace 12"/>
                <wp:cNvGraphicFramePr/>
                <a:graphic xmlns:a="http://schemas.openxmlformats.org/drawingml/2006/main">
                  <a:graphicData uri="http://schemas.microsoft.com/office/word/2010/wordprocessingShape">
                    <wps:wsp>
                      <wps:cNvSpPr/>
                      <wps:spPr>
                        <a:xfrm>
                          <a:off x="0" y="0"/>
                          <a:ext cx="380010" cy="11637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EC90" id="Right Brace 12" o:spid="_x0000_s1026" type="#_x0000_t88" style="position:absolute;margin-left:437.6pt;margin-top:.7pt;width:29.9pt;height:9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" adj="588" strokecolor="black [3040]"/>
            </w:pict>
          </mc:Fallback>
        </mc:AlternateContent>
      </w:r>
      <w:r w:rsidR="005E59A3" w:rsidRPr="007A3CE1">
        <w:rPr>
          <w:rFonts w:ascii="Times New Roman" w:hAnsi="Times New Roman" w:cs="Times New Roman"/>
          <w:color w:val="000000"/>
          <w:szCs w:val="20"/>
        </w:rPr>
        <w:t>Explain the subjective nature of the concepts of health and wellbeing and illness</w:t>
      </w:r>
    </w:p>
    <w:p w:rsidR="005E59A3" w:rsidRPr="007A3CE1" w:rsidRDefault="005E59A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 xml:space="preserve">Describe interrelationships </w:t>
      </w:r>
      <w:r w:rsidR="00D93332" w:rsidRPr="007A3CE1">
        <w:rPr>
          <w:rFonts w:ascii="Times New Roman" w:hAnsi="Times New Roman" w:cs="Times New Roman"/>
          <w:color w:val="000000"/>
          <w:szCs w:val="20"/>
        </w:rPr>
        <w:t xml:space="preserve">dynamic and </w:t>
      </w:r>
      <w:r w:rsidRPr="007A3CE1">
        <w:rPr>
          <w:rFonts w:ascii="Times New Roman" w:hAnsi="Times New Roman" w:cs="Times New Roman"/>
          <w:color w:val="000000"/>
          <w:szCs w:val="20"/>
        </w:rPr>
        <w:t>between dimensions of health and wellbeing</w:t>
      </w:r>
    </w:p>
    <w:p w:rsidR="005E59A3" w:rsidRPr="007A3CE1" w:rsidRDefault="00DD229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6870700</wp:posOffset>
                </wp:positionH>
                <wp:positionV relativeFrom="paragraph">
                  <wp:posOffset>217170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0B1EA5" w:rsidRPr="007F7AAB" w:rsidRDefault="000B1EA5" w:rsidP="00DD2293">
                            <w:pPr>
                              <w:ind w:left="-142"/>
                              <w:rPr>
                                <w:rFonts w:ascii="Times New Roman" w:hAnsi="Times New Roman" w:cs="Times New Roman"/>
                              </w:rPr>
                            </w:pPr>
                            <w:r w:rsidRPr="007F7AAB">
                              <w:rPr>
                                <w:rFonts w:ascii="Times New Roman" w:hAnsi="Times New Roman" w:cs="Times New Roman"/>
                              </w:rPr>
                              <w:t xml:space="preserve">Q 1 –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1pt;margin-top:17.1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" fillcolor="white [3201]" stroked="f" strokeweight=".5pt">
                <v:textbox>
                  <w:txbxContent>
                    <w:p w:rsidR="000B1EA5" w:rsidRPr="007F7AAB" w:rsidRDefault="000B1EA5" w:rsidP="00DD2293">
                      <w:pPr>
                        <w:ind w:left="-142"/>
                        <w:rPr>
                          <w:rFonts w:ascii="Times New Roman" w:hAnsi="Times New Roman" w:cs="Times New Roman"/>
                        </w:rPr>
                      </w:pPr>
                      <w:r w:rsidRPr="007F7AAB">
                        <w:rPr>
                          <w:rFonts w:ascii="Times New Roman" w:hAnsi="Times New Roman" w:cs="Times New Roman"/>
                        </w:rPr>
                        <w:t xml:space="preserve">Q 1 – </w:t>
                      </w:r>
                      <w:r>
                        <w:rPr>
                          <w:rFonts w:ascii="Times New Roman" w:hAnsi="Times New Roman" w:cs="Times New Roman"/>
                        </w:rPr>
                        <w:t>3</w:t>
                      </w:r>
                    </w:p>
                  </w:txbxContent>
                </v:textbox>
                <w10:wrap anchorx="page"/>
              </v:shape>
            </w:pict>
          </mc:Fallback>
        </mc:AlternateContent>
      </w:r>
      <w:r w:rsidR="005E59A3" w:rsidRPr="007A3CE1">
        <w:rPr>
          <w:rFonts w:ascii="Times New Roman" w:hAnsi="Times New Roman" w:cs="Times New Roman"/>
          <w:color w:val="000000"/>
          <w:szCs w:val="20"/>
        </w:rPr>
        <w:t>Explain the individual and collective importance of health and wellbeing as a resource</w:t>
      </w:r>
    </w:p>
    <w:p w:rsidR="005E59A3" w:rsidRPr="007A3CE1" w:rsidRDefault="005E59A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Describe global benefits of the pursuit of optimal health and wellbeing</w:t>
      </w:r>
    </w:p>
    <w:p w:rsidR="005E59A3" w:rsidRPr="007A3CE1" w:rsidRDefault="005E59A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Identify the WHO’s prerequisites for health and explain their links to improved health outcomes</w:t>
      </w:r>
    </w:p>
    <w:p w:rsidR="005E59A3" w:rsidRPr="007A3CE1" w:rsidRDefault="005E59A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Describe and apply indicators used to measure health status</w:t>
      </w:r>
      <w:r w:rsidR="00D70CC6" w:rsidRPr="007A3CE1">
        <w:rPr>
          <w:rFonts w:ascii="Times New Roman" w:hAnsi="Times New Roman" w:cs="Times New Roman"/>
          <w:color w:val="000000"/>
          <w:szCs w:val="20"/>
        </w:rPr>
        <w:t xml:space="preserve"> </w:t>
      </w:r>
      <w:r w:rsidR="00D70CC6" w:rsidRPr="007A3CE1">
        <w:rPr>
          <w:rFonts w:ascii="Times New Roman" w:hAnsi="Times New Roman" w:cs="Times New Roman"/>
          <w:b/>
          <w:color w:val="FF0000"/>
          <w:szCs w:val="20"/>
        </w:rPr>
        <w:t xml:space="preserve">This dot point may be assessed in both 25 mark tasks.  </w:t>
      </w:r>
    </w:p>
    <w:p w:rsidR="005E59A3" w:rsidRPr="007A3CE1" w:rsidRDefault="00DD229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5581650</wp:posOffset>
                </wp:positionH>
                <wp:positionV relativeFrom="paragraph">
                  <wp:posOffset>45085</wp:posOffset>
                </wp:positionV>
                <wp:extent cx="368300" cy="6858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2217F6" id="Right Brace 13" o:spid="_x0000_s1026" type="#_x0000_t88" style="position:absolute;margin-left:439.5pt;margin-top:3.55pt;width:29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" adj="967" strokecolor="black [3040]"/>
            </w:pict>
          </mc:Fallback>
        </mc:AlternateContent>
      </w:r>
      <w:r w:rsidR="005E59A3" w:rsidRPr="007A3CE1">
        <w:rPr>
          <w:rFonts w:ascii="Times New Roman" w:hAnsi="Times New Roman" w:cs="Times New Roman"/>
          <w:color w:val="000000"/>
          <w:szCs w:val="20"/>
        </w:rPr>
        <w:t>Use data to describe and evaluate the health status of Australians</w:t>
      </w:r>
    </w:p>
    <w:p w:rsidR="005E59A3" w:rsidRPr="007A3CE1" w:rsidRDefault="00DD229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6899910</wp:posOffset>
                </wp:positionH>
                <wp:positionV relativeFrom="paragraph">
                  <wp:posOffset>80645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0B1EA5" w:rsidRPr="007F7AAB" w:rsidRDefault="000B1EA5" w:rsidP="00DD2293">
                            <w:pPr>
                              <w:ind w:left="-142"/>
                              <w:rPr>
                                <w:rFonts w:ascii="Times New Roman" w:hAnsi="Times New Roman" w:cs="Times New Roman"/>
                              </w:rPr>
                            </w:pPr>
                            <w:r w:rsidRPr="007F7AAB">
                              <w:rPr>
                                <w:rFonts w:ascii="Times New Roman" w:hAnsi="Times New Roman" w:cs="Times New Roman"/>
                              </w:rPr>
                              <w:t xml:space="preserve">Q </w:t>
                            </w:r>
                            <w:r>
                              <w:rPr>
                                <w:rFonts w:ascii="Times New Roman" w:hAnsi="Times New Roman" w:cs="Times New Roman"/>
                              </w:rPr>
                              <w:t>4</w:t>
                            </w:r>
                            <w:r w:rsidRPr="007F7AAB">
                              <w:rPr>
                                <w:rFonts w:ascii="Times New Roman" w:hAnsi="Times New Roman" w:cs="Times New Roman"/>
                              </w:rPr>
                              <w:t xml:space="preserve"> – </w:t>
                            </w:r>
                            <w:r>
                              <w:rPr>
                                <w:rFonts w:ascii="Times New Roman" w:hAnsi="Times New Roman" w:cs="Times New Roman"/>
                              </w:rPr>
                              <w:t>8</w:t>
                            </w:r>
                            <w:r w:rsidRPr="007F7AAB">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3.3pt;margin-top:6.3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" fillcolor="white [3201]" stroked="f" strokeweight=".5pt">
                <v:textbox>
                  <w:txbxContent>
                    <w:p w:rsidR="000B1EA5" w:rsidRPr="007F7AAB" w:rsidRDefault="000B1EA5" w:rsidP="00DD2293">
                      <w:pPr>
                        <w:ind w:left="-142"/>
                        <w:rPr>
                          <w:rFonts w:ascii="Times New Roman" w:hAnsi="Times New Roman" w:cs="Times New Roman"/>
                        </w:rPr>
                      </w:pPr>
                      <w:r w:rsidRPr="007F7AAB">
                        <w:rPr>
                          <w:rFonts w:ascii="Times New Roman" w:hAnsi="Times New Roman" w:cs="Times New Roman"/>
                        </w:rPr>
                        <w:t xml:space="preserve">Q </w:t>
                      </w:r>
                      <w:r>
                        <w:rPr>
                          <w:rFonts w:ascii="Times New Roman" w:hAnsi="Times New Roman" w:cs="Times New Roman"/>
                        </w:rPr>
                        <w:t>4</w:t>
                      </w:r>
                      <w:r w:rsidRPr="007F7AAB">
                        <w:rPr>
                          <w:rFonts w:ascii="Times New Roman" w:hAnsi="Times New Roman" w:cs="Times New Roman"/>
                        </w:rPr>
                        <w:t xml:space="preserve"> – </w:t>
                      </w:r>
                      <w:r>
                        <w:rPr>
                          <w:rFonts w:ascii="Times New Roman" w:hAnsi="Times New Roman" w:cs="Times New Roman"/>
                        </w:rPr>
                        <w:t>8</w:t>
                      </w:r>
                      <w:r w:rsidRPr="007F7AAB">
                        <w:rPr>
                          <w:rFonts w:ascii="Times New Roman" w:hAnsi="Times New Roman" w:cs="Times New Roman"/>
                        </w:rPr>
                        <w:t xml:space="preserve">  </w:t>
                      </w:r>
                    </w:p>
                  </w:txbxContent>
                </v:textbox>
                <w10:wrap anchorx="page"/>
              </v:shape>
            </w:pict>
          </mc:Fallback>
        </mc:AlternateContent>
      </w:r>
      <w:r w:rsidR="005E59A3" w:rsidRPr="007A3CE1">
        <w:rPr>
          <w:rFonts w:ascii="Times New Roman" w:hAnsi="Times New Roman" w:cs="Times New Roman"/>
          <w:color w:val="000000"/>
          <w:szCs w:val="20"/>
        </w:rPr>
        <w:t>Analyse patterns in morbidity and mortality in Australia over time</w:t>
      </w:r>
    </w:p>
    <w:p w:rsidR="005E59A3" w:rsidRPr="007A3CE1" w:rsidRDefault="005E59A3" w:rsidP="00616BC1">
      <w:pPr>
        <w:pStyle w:val="ListParagraph"/>
        <w:numPr>
          <w:ilvl w:val="0"/>
          <w:numId w:val="5"/>
        </w:numPr>
        <w:autoSpaceDE w:val="0"/>
        <w:autoSpaceDN w:val="0"/>
        <w:adjustRightInd w:val="0"/>
        <w:ind w:left="567"/>
        <w:rPr>
          <w:rFonts w:ascii="Times New Roman" w:hAnsi="Times New Roman" w:cs="Times New Roman"/>
          <w:color w:val="000000"/>
          <w:szCs w:val="20"/>
        </w:rPr>
      </w:pPr>
      <w:r w:rsidRPr="007A3CE1">
        <w:rPr>
          <w:rFonts w:ascii="Times New Roman" w:hAnsi="Times New Roman" w:cs="Times New Roman"/>
          <w:color w:val="000000"/>
          <w:szCs w:val="20"/>
        </w:rPr>
        <w:t>Analyse health information to explain factors that contribute to variations in health status between population groups.</w:t>
      </w:r>
    </w:p>
    <w:p w:rsidR="0041762B" w:rsidRPr="007A3CE1" w:rsidRDefault="0041762B" w:rsidP="00DA129B">
      <w:pPr>
        <w:rPr>
          <w:rFonts w:ascii="Times New Roman" w:hAnsi="Times New Roman" w:cs="Times New Roman"/>
          <w:b/>
        </w:rPr>
      </w:pPr>
    </w:p>
    <w:p w:rsidR="00DA129B" w:rsidRPr="007A3CE1" w:rsidRDefault="00DA129B" w:rsidP="00DA129B">
      <w:pPr>
        <w:rPr>
          <w:rFonts w:ascii="Times New Roman" w:hAnsi="Times New Roman" w:cs="Times New Roman"/>
          <w:b/>
        </w:rPr>
      </w:pPr>
      <w:r w:rsidRPr="007A3CE1">
        <w:rPr>
          <w:rFonts w:ascii="Times New Roman" w:hAnsi="Times New Roman" w:cs="Times New Roman"/>
          <w:b/>
        </w:rPr>
        <w:lastRenderedPageBreak/>
        <w:t>Student preparation</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Students should be adequately prepared with regards to all relevant key knowledge and key skills dot points before sitting the task. </w:t>
      </w:r>
      <w:r w:rsidR="00DF18B2" w:rsidRPr="007A3CE1">
        <w:rPr>
          <w:rFonts w:ascii="Times" w:eastAsia="Times New Roman" w:hAnsi="Times" w:cs="Arial"/>
        </w:rPr>
        <w:t>Teachers should read through SAC tasks prior to students completing the task to ensure all relevant content has been addressed.</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When presented with data, the data should be used at some stage in the related </w:t>
      </w:r>
      <w:r w:rsidR="005670D2" w:rsidRPr="007A3CE1">
        <w:rPr>
          <w:rFonts w:ascii="Times New Roman" w:hAnsi="Times New Roman" w:cs="Times New Roman"/>
        </w:rPr>
        <w:t>answers</w:t>
      </w:r>
      <w:r w:rsidRPr="007A3CE1">
        <w:rPr>
          <w:rFonts w:ascii="Times New Roman" w:hAnsi="Times New Roman" w:cs="Times New Roman"/>
        </w:rPr>
        <w:t>. This shows a greater level of understanding of data as opposed to making generali</w:t>
      </w:r>
      <w:r w:rsidR="005670D2" w:rsidRPr="007A3CE1">
        <w:rPr>
          <w:rFonts w:ascii="Times New Roman" w:hAnsi="Times New Roman" w:cs="Times New Roman"/>
        </w:rPr>
        <w:t>s</w:t>
      </w:r>
      <w:r w:rsidRPr="007A3CE1">
        <w:rPr>
          <w:rFonts w:ascii="Times New Roman" w:hAnsi="Times New Roman" w:cs="Times New Roman"/>
        </w:rPr>
        <w:t xml:space="preserve">ed comments. </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If a question asks for similarities or differences between population groups, students should make reference to both groups in their answer. </w:t>
      </w:r>
    </w:p>
    <w:p w:rsidR="00D64289" w:rsidRPr="007A3CE1" w:rsidRDefault="00DA129B" w:rsidP="00DA129B">
      <w:pPr>
        <w:rPr>
          <w:rFonts w:ascii="Times New Roman" w:hAnsi="Times New Roman" w:cs="Times New Roman"/>
        </w:rPr>
      </w:pPr>
      <w:r w:rsidRPr="007A3CE1">
        <w:rPr>
          <w:rFonts w:ascii="Times New Roman" w:hAnsi="Times New Roman" w:cs="Times New Roman"/>
        </w:rPr>
        <w:t xml:space="preserve">Students should be aware of the difference between health status and </w:t>
      </w:r>
      <w:r w:rsidR="00D64289" w:rsidRPr="007A3CE1">
        <w:rPr>
          <w:rFonts w:ascii="Times New Roman" w:hAnsi="Times New Roman" w:cs="Times New Roman"/>
        </w:rPr>
        <w:t xml:space="preserve">factors affecting health status. </w:t>
      </w:r>
      <w:r w:rsidRPr="007A3CE1">
        <w:rPr>
          <w:rFonts w:ascii="Times New Roman" w:hAnsi="Times New Roman" w:cs="Times New Roman"/>
        </w:rPr>
        <w:t xml:space="preserve">If a question is about health status, students should link their answer back to a health </w:t>
      </w:r>
      <w:r w:rsidR="00D64289" w:rsidRPr="007A3CE1">
        <w:rPr>
          <w:rFonts w:ascii="Times New Roman" w:hAnsi="Times New Roman" w:cs="Times New Roman"/>
        </w:rPr>
        <w:t xml:space="preserve">status </w:t>
      </w:r>
      <w:r w:rsidRPr="007A3CE1">
        <w:rPr>
          <w:rFonts w:ascii="Times New Roman" w:hAnsi="Times New Roman" w:cs="Times New Roman"/>
        </w:rPr>
        <w:t xml:space="preserve">indicator or a particular condition. For example, </w:t>
      </w:r>
      <w:r w:rsidR="00D64289" w:rsidRPr="007A3CE1">
        <w:rPr>
          <w:rFonts w:ascii="Times New Roman" w:hAnsi="Times New Roman" w:cs="Times New Roman"/>
        </w:rPr>
        <w:t xml:space="preserve">socioeconomic status </w:t>
      </w:r>
      <w:r w:rsidRPr="007A3CE1">
        <w:rPr>
          <w:rFonts w:ascii="Times New Roman" w:hAnsi="Times New Roman" w:cs="Times New Roman"/>
        </w:rPr>
        <w:t xml:space="preserve">is an example of a </w:t>
      </w:r>
      <w:r w:rsidR="00D64289" w:rsidRPr="007A3CE1">
        <w:rPr>
          <w:rFonts w:ascii="Times New Roman" w:hAnsi="Times New Roman" w:cs="Times New Roman"/>
        </w:rPr>
        <w:t>sociocultural factor</w:t>
      </w:r>
      <w:r w:rsidRPr="007A3CE1">
        <w:rPr>
          <w:rFonts w:ascii="Times New Roman" w:hAnsi="Times New Roman" w:cs="Times New Roman"/>
        </w:rPr>
        <w:t xml:space="preserve">, not an aspect of health status. </w:t>
      </w:r>
    </w:p>
    <w:p w:rsidR="00D64289" w:rsidRPr="007A3CE1" w:rsidRDefault="00D64289" w:rsidP="00DA129B">
      <w:pPr>
        <w:rPr>
          <w:rFonts w:ascii="Times New Roman" w:hAnsi="Times New Roman" w:cs="Times New Roman"/>
        </w:rPr>
      </w:pPr>
      <w:r w:rsidRPr="007A3CE1">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7A3CE1" w:rsidRDefault="00680A34" w:rsidP="00DA129B">
      <w:pPr>
        <w:rPr>
          <w:rFonts w:ascii="Times New Roman" w:hAnsi="Times New Roman" w:cs="Times New Roman"/>
          <w:b/>
          <w:color w:val="FF0000"/>
        </w:rPr>
      </w:pPr>
      <w:r w:rsidRPr="007A3CE1">
        <w:rPr>
          <w:rFonts w:ascii="Times New Roman" w:hAnsi="Times New Roman" w:cs="Times New Roman"/>
          <w:b/>
          <w:color w:val="FF0000"/>
        </w:rPr>
        <w:t xml:space="preserve">Creating </w:t>
      </w:r>
      <w:r w:rsidR="00DD2293" w:rsidRPr="007A3CE1">
        <w:rPr>
          <w:rFonts w:ascii="Times New Roman" w:hAnsi="Times New Roman" w:cs="Times New Roman"/>
          <w:b/>
          <w:color w:val="FF0000"/>
        </w:rPr>
        <w:t>one 50 mark task</w:t>
      </w:r>
    </w:p>
    <w:p w:rsidR="00680A34" w:rsidRPr="007A3CE1" w:rsidRDefault="00680A34" w:rsidP="00DA129B">
      <w:pPr>
        <w:rPr>
          <w:rFonts w:ascii="Times New Roman" w:hAnsi="Times New Roman" w:cs="Times New Roman"/>
        </w:rPr>
      </w:pPr>
      <w:r w:rsidRPr="007A3CE1">
        <w:rPr>
          <w:rFonts w:ascii="Times New Roman" w:hAnsi="Times New Roman" w:cs="Times New Roman"/>
        </w:rPr>
        <w:t xml:space="preserve">This SAC has been created to allow simple conversion into </w:t>
      </w:r>
      <w:r w:rsidR="00DD2293" w:rsidRPr="007A3CE1">
        <w:rPr>
          <w:rFonts w:ascii="Times New Roman" w:hAnsi="Times New Roman" w:cs="Times New Roman"/>
        </w:rPr>
        <w:t>1</w:t>
      </w:r>
      <w:r w:rsidRPr="007A3CE1">
        <w:rPr>
          <w:rFonts w:ascii="Times New Roman" w:hAnsi="Times New Roman" w:cs="Times New Roman"/>
        </w:rPr>
        <w:t xml:space="preserve"> x </w:t>
      </w:r>
      <w:r w:rsidR="00DD2293" w:rsidRPr="007A3CE1">
        <w:rPr>
          <w:rFonts w:ascii="Times New Roman" w:hAnsi="Times New Roman" w:cs="Times New Roman"/>
        </w:rPr>
        <w:t>50 mark task</w:t>
      </w:r>
      <w:r w:rsidR="00F319B0" w:rsidRPr="007A3CE1">
        <w:rPr>
          <w:rFonts w:ascii="Times New Roman" w:hAnsi="Times New Roman" w:cs="Times New Roman"/>
        </w:rPr>
        <w:t xml:space="preserve"> - s</w:t>
      </w:r>
      <w:r w:rsidR="00DD2293" w:rsidRPr="007A3CE1">
        <w:rPr>
          <w:rFonts w:ascii="Times New Roman" w:hAnsi="Times New Roman" w:cs="Times New Roman"/>
        </w:rPr>
        <w:t xml:space="preserve">imply delete the cover sheet for Part 2. </w:t>
      </w:r>
    </w:p>
    <w:p w:rsidR="00DA129B" w:rsidRPr="007A3CE1" w:rsidRDefault="00DA129B" w:rsidP="00DA129B">
      <w:pPr>
        <w:rPr>
          <w:rFonts w:ascii="Times New Roman" w:hAnsi="Times New Roman" w:cs="Times New Roman"/>
          <w:b/>
        </w:rPr>
      </w:pPr>
      <w:r w:rsidRPr="007A3CE1">
        <w:rPr>
          <w:rFonts w:ascii="Times New Roman" w:hAnsi="Times New Roman" w:cs="Times New Roman"/>
          <w:b/>
        </w:rPr>
        <w:t>Time</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This SAC has been developed to be completed in a </w:t>
      </w:r>
      <w:r w:rsidR="00D64289" w:rsidRPr="007A3CE1">
        <w:rPr>
          <w:rFonts w:ascii="Times New Roman" w:hAnsi="Times New Roman" w:cs="Times New Roman"/>
        </w:rPr>
        <w:t>6</w:t>
      </w:r>
      <w:r w:rsidRPr="007A3CE1">
        <w:rPr>
          <w:rFonts w:ascii="Times New Roman" w:hAnsi="Times New Roman" w:cs="Times New Roman"/>
        </w:rPr>
        <w:t>0 minute timeframe. Teachers may want to add r</w:t>
      </w:r>
      <w:r w:rsidR="005670D2" w:rsidRPr="007A3CE1">
        <w:rPr>
          <w:rFonts w:ascii="Times New Roman" w:hAnsi="Times New Roman" w:cs="Times New Roman"/>
        </w:rPr>
        <w:t>eading time to simulate the end-of-</w:t>
      </w:r>
      <w:r w:rsidRPr="007A3CE1">
        <w:rPr>
          <w:rFonts w:ascii="Times New Roman" w:hAnsi="Times New Roman" w:cs="Times New Roman"/>
        </w:rPr>
        <w:t xml:space="preserve">year examination. It can also be split into two </w:t>
      </w:r>
      <w:r w:rsidR="00D64289" w:rsidRPr="007A3CE1">
        <w:rPr>
          <w:rFonts w:ascii="Times New Roman" w:hAnsi="Times New Roman" w:cs="Times New Roman"/>
        </w:rPr>
        <w:t xml:space="preserve">tasks (worth 25 marks each) if smaller tasks are preferable. If so, these tasks should be completed in a 30 minute timeframe. </w:t>
      </w:r>
    </w:p>
    <w:p w:rsidR="00DA129B" w:rsidRPr="007A3CE1" w:rsidRDefault="00DA129B" w:rsidP="00DA129B">
      <w:pPr>
        <w:rPr>
          <w:rFonts w:ascii="Times New Roman" w:hAnsi="Times New Roman" w:cs="Times New Roman"/>
          <w:b/>
        </w:rPr>
      </w:pPr>
      <w:r w:rsidRPr="007A3CE1">
        <w:rPr>
          <w:rFonts w:ascii="Times New Roman" w:hAnsi="Times New Roman" w:cs="Times New Roman"/>
          <w:b/>
        </w:rPr>
        <w:t>Materials</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Students only require a pen to complete this task. </w:t>
      </w:r>
    </w:p>
    <w:p w:rsidR="00DA129B" w:rsidRPr="007A3CE1" w:rsidRDefault="00DA129B" w:rsidP="00DA129B">
      <w:pPr>
        <w:rPr>
          <w:rFonts w:ascii="Times New Roman" w:hAnsi="Times New Roman" w:cs="Times New Roman"/>
          <w:b/>
        </w:rPr>
      </w:pPr>
      <w:r w:rsidRPr="007A3CE1">
        <w:rPr>
          <w:rFonts w:ascii="Times New Roman" w:hAnsi="Times New Roman" w:cs="Times New Roman"/>
          <w:b/>
        </w:rPr>
        <w:t>Conditions</w:t>
      </w:r>
    </w:p>
    <w:p w:rsidR="00DA129B" w:rsidRPr="007A3CE1" w:rsidRDefault="00DA129B" w:rsidP="00DA129B">
      <w:pPr>
        <w:rPr>
          <w:rFonts w:ascii="Times New Roman" w:hAnsi="Times New Roman" w:cs="Times New Roman"/>
        </w:rPr>
      </w:pPr>
      <w:r w:rsidRPr="007A3CE1">
        <w:rPr>
          <w:rFonts w:ascii="Times New Roman" w:hAnsi="Times New Roman" w:cs="Times New Roman"/>
        </w:rPr>
        <w:t>This task should be completed under test conditions. It has bee</w:t>
      </w:r>
      <w:r w:rsidR="005670D2" w:rsidRPr="007A3CE1">
        <w:rPr>
          <w:rFonts w:ascii="Times New Roman" w:hAnsi="Times New Roman" w:cs="Times New Roman"/>
        </w:rPr>
        <w:t>n written to reflect the end-of-</w:t>
      </w:r>
      <w:r w:rsidRPr="007A3CE1">
        <w:rPr>
          <w:rFonts w:ascii="Times New Roman" w:hAnsi="Times New Roman" w:cs="Times New Roman"/>
        </w:rPr>
        <w:t xml:space="preserve">year examination and provides valuable practice for the skills required to succeed in the examination. </w:t>
      </w: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Students should not have access to any notes, mobile phones, calculators or any other electronic device. </w:t>
      </w:r>
    </w:p>
    <w:p w:rsidR="00DA129B" w:rsidRPr="007A3CE1" w:rsidRDefault="00DA129B" w:rsidP="00DA129B">
      <w:pPr>
        <w:rPr>
          <w:rFonts w:ascii="Times New Roman" w:hAnsi="Times New Roman" w:cs="Times New Roman"/>
        </w:rPr>
      </w:pPr>
    </w:p>
    <w:p w:rsidR="00DA129B" w:rsidRPr="007A3CE1" w:rsidRDefault="00DA129B" w:rsidP="00DA129B">
      <w:pPr>
        <w:rPr>
          <w:rFonts w:ascii="Times New Roman" w:hAnsi="Times New Roman" w:cs="Times New Roman"/>
        </w:rPr>
      </w:pPr>
    </w:p>
    <w:p w:rsidR="00DA129B" w:rsidRPr="007A3CE1" w:rsidRDefault="00DA129B" w:rsidP="00DA129B">
      <w:pPr>
        <w:rPr>
          <w:rFonts w:ascii="Times New Roman" w:hAnsi="Times New Roman" w:cs="Times New Roman"/>
        </w:rPr>
      </w:pPr>
    </w:p>
    <w:p w:rsidR="00DA129B" w:rsidRPr="007A3CE1" w:rsidRDefault="00DA129B" w:rsidP="00DA129B">
      <w:pPr>
        <w:jc w:val="center"/>
        <w:rPr>
          <w:rFonts w:ascii="Times New Roman" w:hAnsi="Times New Roman" w:cs="Times New Roman"/>
        </w:rPr>
      </w:pPr>
      <w:r w:rsidRPr="007A3CE1">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CE1">
        <w:rPr>
          <w:rFonts w:ascii="Times New Roman" w:hAnsi="Times New Roman" w:cs="Times New Roman"/>
          <w:b/>
          <w:bCs/>
          <w:sz w:val="44"/>
          <w:szCs w:val="44"/>
        </w:rPr>
        <w:t>HEALTH AND HUMAN DEVELOPMENT</w:t>
      </w:r>
    </w:p>
    <w:p w:rsidR="00DD2293" w:rsidRPr="007A3CE1" w:rsidRDefault="00DA129B" w:rsidP="00DA129B">
      <w:pPr>
        <w:jc w:val="center"/>
        <w:rPr>
          <w:rFonts w:ascii="Times New Roman" w:hAnsi="Times New Roman" w:cs="Times New Roman"/>
          <w:sz w:val="30"/>
        </w:rPr>
      </w:pPr>
      <w:r w:rsidRPr="007A3CE1">
        <w:rPr>
          <w:rFonts w:ascii="Times New Roman" w:hAnsi="Times New Roman" w:cs="Times New Roman"/>
          <w:sz w:val="30"/>
        </w:rPr>
        <w:t>Unit 3 Outcome 1, Task 1</w:t>
      </w:r>
      <w:r w:rsidR="009A72EA" w:rsidRPr="007A3CE1">
        <w:rPr>
          <w:rFonts w:ascii="Times New Roman" w:hAnsi="Times New Roman" w:cs="Times New Roman"/>
          <w:sz w:val="30"/>
        </w:rPr>
        <w:t>c</w:t>
      </w:r>
      <w:r w:rsidRPr="007A3CE1">
        <w:rPr>
          <w:rFonts w:ascii="Times New Roman" w:hAnsi="Times New Roman" w:cs="Times New Roman"/>
          <w:sz w:val="30"/>
        </w:rPr>
        <w:t xml:space="preserve"> </w:t>
      </w:r>
      <w:r w:rsidR="00CB7022" w:rsidRPr="007A3CE1">
        <w:rPr>
          <w:rFonts w:ascii="Times New Roman" w:hAnsi="Times New Roman" w:cs="Times New Roman"/>
          <w:sz w:val="30"/>
        </w:rPr>
        <w:t>(part 1)</w:t>
      </w:r>
    </w:p>
    <w:p w:rsidR="00DA129B" w:rsidRPr="007A3CE1" w:rsidRDefault="00DD2293" w:rsidP="00DA129B">
      <w:pPr>
        <w:jc w:val="center"/>
        <w:rPr>
          <w:rFonts w:ascii="Times New Roman" w:hAnsi="Times New Roman" w:cs="Times New Roman"/>
          <w:sz w:val="30"/>
        </w:rPr>
      </w:pPr>
      <w:r w:rsidRPr="007A3CE1">
        <w:rPr>
          <w:rFonts w:ascii="Times New Roman" w:hAnsi="Times New Roman" w:cs="Times New Roman"/>
          <w:sz w:val="30"/>
        </w:rPr>
        <w:t>Structured Questions</w:t>
      </w:r>
      <w:r w:rsidR="00CB7022" w:rsidRPr="007A3CE1">
        <w:rPr>
          <w:rFonts w:ascii="Times New Roman" w:hAnsi="Times New Roman" w:cs="Times New Roman"/>
          <w:sz w:val="30"/>
        </w:rPr>
        <w:t xml:space="preserve"> – </w:t>
      </w:r>
      <w:r w:rsidR="009A72EA" w:rsidRPr="007A3CE1">
        <w:rPr>
          <w:rFonts w:ascii="Times New Roman" w:hAnsi="Times New Roman" w:cs="Times New Roman"/>
          <w:sz w:val="30"/>
        </w:rPr>
        <w:t>Case Study</w:t>
      </w:r>
      <w:r w:rsidR="00CB7022" w:rsidRPr="007A3CE1">
        <w:rPr>
          <w:rFonts w:ascii="Times New Roman" w:hAnsi="Times New Roman" w:cs="Times New Roman"/>
          <w:sz w:val="30"/>
        </w:rPr>
        <w:t xml:space="preserve"> Analysis</w:t>
      </w:r>
    </w:p>
    <w:p w:rsidR="00DA129B" w:rsidRPr="007A3CE1" w:rsidRDefault="00DA129B" w:rsidP="00DA129B">
      <w:pPr>
        <w:jc w:val="center"/>
        <w:rPr>
          <w:rFonts w:ascii="Times New Roman" w:hAnsi="Times New Roman" w:cs="Times New Roman"/>
          <w:sz w:val="30"/>
        </w:rPr>
      </w:pPr>
    </w:p>
    <w:p w:rsidR="00DA129B" w:rsidRPr="007A3CE1" w:rsidRDefault="00DA129B" w:rsidP="00DA129B">
      <w:pPr>
        <w:rPr>
          <w:rFonts w:ascii="Times New Roman" w:hAnsi="Times New Roman" w:cs="Times New Roman"/>
        </w:rPr>
      </w:pPr>
    </w:p>
    <w:p w:rsidR="00DA129B" w:rsidRPr="007A3CE1" w:rsidRDefault="00DA129B" w:rsidP="00DA129B">
      <w:pPr>
        <w:rPr>
          <w:rFonts w:ascii="Times New Roman" w:hAnsi="Times New Roman" w:cs="Times New Roman"/>
        </w:rPr>
      </w:pPr>
      <w:r w:rsidRPr="007A3CE1">
        <w:rPr>
          <w:rFonts w:ascii="Times New Roman" w:hAnsi="Times New Roman" w:cs="Times New Roman"/>
        </w:rPr>
        <w:t>Name___________________________________________</w:t>
      </w:r>
    </w:p>
    <w:p w:rsidR="00DA129B" w:rsidRPr="007A3CE1" w:rsidRDefault="009D3FCC" w:rsidP="009D3FCC">
      <w:pPr>
        <w:ind w:left="-567" w:hanging="284"/>
        <w:jc w:val="center"/>
        <w:rPr>
          <w:rFonts w:ascii="Times New Roman" w:hAnsi="Times New Roman" w:cs="Times New Roman"/>
        </w:rPr>
      </w:pPr>
      <w:r w:rsidRPr="007A3CE1">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7A3CE1">
        <w:rPr>
          <w:rFonts w:ascii="Times New Roman" w:hAnsi="Times New Roman" w:cs="Times New Roman"/>
        </w:rPr>
        <w:t>• Students are permitted to bring into the assessment room: pens, pencils, highlighters, erasers, sharpeners and rulers.</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Students are NOT permitted to bring into the assessment room: blank sheets of paper and/or white out liquid/tape.</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xml:space="preserve">• No calculator is allowed in this </w:t>
      </w:r>
      <w:r w:rsidR="005670D2" w:rsidRPr="007A3CE1">
        <w:rPr>
          <w:rFonts w:ascii="Times New Roman" w:hAnsi="Times New Roman" w:cs="Times New Roman"/>
        </w:rPr>
        <w:t>assessment</w:t>
      </w:r>
      <w:r w:rsidRPr="007A3CE1">
        <w:rPr>
          <w:rFonts w:ascii="Times New Roman" w:hAnsi="Times New Roman" w:cs="Times New Roman"/>
        </w:rPr>
        <w:t>.</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7A3CE1">
        <w:rPr>
          <w:rFonts w:ascii="Times New Roman" w:hAnsi="Times New Roman" w:cs="Times New Roman"/>
          <w:b/>
          <w:bCs/>
        </w:rPr>
        <w:t>Materials supplied</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Question and answer booklet.</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7A3CE1">
        <w:rPr>
          <w:rFonts w:ascii="Times New Roman" w:hAnsi="Times New Roman" w:cs="Times New Roman"/>
          <w:b/>
          <w:bCs/>
        </w:rPr>
        <w:t>Instructions</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xml:space="preserve">• Write your </w:t>
      </w:r>
      <w:r w:rsidRPr="007A3CE1">
        <w:rPr>
          <w:rFonts w:ascii="Times New Roman" w:hAnsi="Times New Roman" w:cs="Times New Roman"/>
          <w:b/>
        </w:rPr>
        <w:t>name</w:t>
      </w:r>
      <w:r w:rsidRPr="007A3CE1">
        <w:rPr>
          <w:rFonts w:ascii="Times New Roman" w:hAnsi="Times New Roman" w:cs="Times New Roman"/>
        </w:rPr>
        <w:t xml:space="preserve"> and </w:t>
      </w:r>
      <w:r w:rsidRPr="007A3CE1">
        <w:rPr>
          <w:rFonts w:ascii="Times New Roman" w:hAnsi="Times New Roman" w:cs="Times New Roman"/>
          <w:b/>
          <w:bCs/>
        </w:rPr>
        <w:t xml:space="preserve">student number </w:t>
      </w:r>
      <w:r w:rsidRPr="007A3CE1">
        <w:rPr>
          <w:rFonts w:ascii="Times New Roman" w:hAnsi="Times New Roman" w:cs="Times New Roman"/>
        </w:rPr>
        <w:t>in the space provided above on this page.</w:t>
      </w: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All written responses must be in English.</w:t>
      </w:r>
    </w:p>
    <w:p w:rsidR="00DA129B" w:rsidRPr="007A3CE1" w:rsidRDefault="00DA129B" w:rsidP="00DA129B">
      <w:pPr>
        <w:ind w:left="-993" w:firstLine="720"/>
        <w:rPr>
          <w:rFonts w:ascii="Times New Roman" w:hAnsi="Times New Roman" w:cs="Times New Roman"/>
        </w:rPr>
      </w:pPr>
    </w:p>
    <w:p w:rsidR="00DD2293" w:rsidRPr="007A3CE1" w:rsidRDefault="00DD2293" w:rsidP="00DA129B">
      <w:pPr>
        <w:ind w:left="-993" w:firstLine="720"/>
        <w:rPr>
          <w:rFonts w:ascii="Times New Roman" w:hAnsi="Times New Roman" w:cs="Times New Roman"/>
        </w:rPr>
      </w:pPr>
    </w:p>
    <w:p w:rsidR="00DD2293" w:rsidRPr="007A3CE1" w:rsidRDefault="00DD2293" w:rsidP="00DA129B">
      <w:pPr>
        <w:ind w:left="-993" w:firstLine="720"/>
        <w:rPr>
          <w:rFonts w:ascii="Times New Roman" w:hAnsi="Times New Roman" w:cs="Times New Roman"/>
        </w:rPr>
      </w:pPr>
    </w:p>
    <w:p w:rsidR="00DD2293" w:rsidRPr="007A3CE1" w:rsidRDefault="00DD2293" w:rsidP="00DA129B">
      <w:pPr>
        <w:ind w:left="-993" w:firstLine="720"/>
        <w:rPr>
          <w:rFonts w:ascii="Times New Roman" w:hAnsi="Times New Roman" w:cs="Times New Roman"/>
        </w:rPr>
      </w:pPr>
    </w:p>
    <w:p w:rsidR="00DA129B" w:rsidRPr="007A3CE1"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7A3CE1">
        <w:rPr>
          <w:rFonts w:ascii="Times New Roman" w:hAnsi="Times New Roman" w:cs="Times New Roman"/>
          <w:b/>
          <w:bCs/>
        </w:rPr>
        <w:t>Students are NOT permitted to bring mobile phones and/or any other unauthorised electronic</w:t>
      </w:r>
    </w:p>
    <w:p w:rsidR="00DA129B" w:rsidRPr="007A3CE1"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7A3CE1">
        <w:rPr>
          <w:rFonts w:ascii="Times New Roman" w:hAnsi="Times New Roman" w:cs="Times New Roman"/>
          <w:b/>
          <w:bCs/>
        </w:rPr>
        <w:t>devices into the assessment room.</w:t>
      </w:r>
    </w:p>
    <w:p w:rsidR="00DA129B" w:rsidRPr="007A3CE1" w:rsidRDefault="00DA129B" w:rsidP="00DA129B">
      <w:pPr>
        <w:rPr>
          <w:rFonts w:ascii="Times New Roman" w:hAnsi="Times New Roman" w:cs="Times New Roman"/>
        </w:rPr>
      </w:pPr>
    </w:p>
    <w:p w:rsidR="00DA129B" w:rsidRPr="007A3CE1" w:rsidRDefault="00DA129B" w:rsidP="00DA129B">
      <w:pPr>
        <w:rPr>
          <w:rFonts w:ascii="Times New Roman" w:hAnsi="Times New Roman" w:cs="Times New Roman"/>
        </w:rPr>
      </w:pPr>
      <w:r w:rsidRPr="007A3CE1">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7A3CE1" w:rsidRDefault="005670D2" w:rsidP="000D1615">
      <w:pPr>
        <w:autoSpaceDE w:val="0"/>
        <w:autoSpaceDN w:val="0"/>
        <w:adjustRightInd w:val="0"/>
        <w:spacing w:after="0" w:line="240" w:lineRule="auto"/>
        <w:ind w:right="-755" w:hanging="284"/>
        <w:rPr>
          <w:rFonts w:ascii="Times New Roman" w:hAnsi="Times New Roman" w:cs="Times New Roman"/>
        </w:rPr>
      </w:pPr>
      <w:r w:rsidRPr="007A3CE1">
        <w:rPr>
          <w:rFonts w:ascii="Times New Roman" w:hAnsi="Times New Roman" w:cs="Times New Roman"/>
          <w:b/>
        </w:rPr>
        <w:lastRenderedPageBreak/>
        <w:t xml:space="preserve">Question 1  </w:t>
      </w:r>
      <w:r w:rsidRPr="007A3CE1">
        <w:rPr>
          <w:rFonts w:ascii="Times New Roman" w:hAnsi="Times New Roman" w:cs="Times New Roman"/>
        </w:rPr>
        <w:t>(</w:t>
      </w:r>
      <w:r w:rsidR="002501A1" w:rsidRPr="007A3CE1">
        <w:rPr>
          <w:rFonts w:ascii="Times New Roman" w:hAnsi="Times New Roman" w:cs="Times New Roman"/>
        </w:rPr>
        <w:t>13</w:t>
      </w:r>
      <w:r w:rsidRPr="007A3CE1">
        <w:rPr>
          <w:rFonts w:ascii="Times New Roman" w:hAnsi="Times New Roman" w:cs="Times New Roman"/>
        </w:rPr>
        <w:t xml:space="preserve"> marks)</w:t>
      </w:r>
    </w:p>
    <w:p w:rsidR="009A72EA" w:rsidRPr="007A3CE1" w:rsidRDefault="009A72EA" w:rsidP="000D1615">
      <w:pPr>
        <w:autoSpaceDE w:val="0"/>
        <w:autoSpaceDN w:val="0"/>
        <w:adjustRightInd w:val="0"/>
        <w:spacing w:after="0" w:line="240" w:lineRule="auto"/>
        <w:ind w:right="-755" w:hanging="284"/>
        <w:rPr>
          <w:rFonts w:ascii="Times New Roman" w:hAnsi="Times New Roman" w:cs="Times New Roman"/>
        </w:rPr>
      </w:pPr>
    </w:p>
    <w:p w:rsidR="002501A1" w:rsidRPr="007A3CE1" w:rsidRDefault="002501A1" w:rsidP="002501A1">
      <w:pPr>
        <w:autoSpaceDE w:val="0"/>
        <w:autoSpaceDN w:val="0"/>
        <w:adjustRightInd w:val="0"/>
        <w:spacing w:after="0" w:line="240" w:lineRule="auto"/>
        <w:ind w:left="-284"/>
        <w:rPr>
          <w:rFonts w:ascii="Times New Roman" w:hAnsi="Times New Roman" w:cs="Times New Roman"/>
          <w:color w:val="000000"/>
        </w:rPr>
      </w:pPr>
      <w:r w:rsidRPr="007A3CE1">
        <w:rPr>
          <w:rFonts w:ascii="Times New Roman" w:hAnsi="Times New Roman" w:cs="Times New Roman"/>
          <w:color w:val="000000"/>
        </w:rPr>
        <w:t xml:space="preserve">Paul is a 56-year-old father of three. He usually works with his wife in their family nursery and spends his spare time with his children and close network of friends. Paul </w:t>
      </w:r>
      <w:r w:rsidR="00D6783C" w:rsidRPr="007A3CE1">
        <w:rPr>
          <w:rFonts w:ascii="Times New Roman" w:hAnsi="Times New Roman" w:cs="Times New Roman"/>
          <w:color w:val="000000"/>
        </w:rPr>
        <w:t xml:space="preserve">has recently experienced depression </w:t>
      </w:r>
      <w:r w:rsidRPr="007A3CE1">
        <w:rPr>
          <w:rFonts w:ascii="Times New Roman" w:hAnsi="Times New Roman" w:cs="Times New Roman"/>
          <w:color w:val="000000"/>
        </w:rPr>
        <w:t xml:space="preserve"> and has had to take some time o</w:t>
      </w:r>
      <w:r w:rsidR="00832A92" w:rsidRPr="007A3CE1">
        <w:rPr>
          <w:rFonts w:ascii="Times New Roman" w:hAnsi="Times New Roman" w:cs="Times New Roman"/>
          <w:color w:val="000000"/>
        </w:rPr>
        <w:t>f</w:t>
      </w:r>
      <w:r w:rsidRPr="007A3CE1">
        <w:rPr>
          <w:rFonts w:ascii="Times New Roman" w:hAnsi="Times New Roman" w:cs="Times New Roman"/>
          <w:color w:val="000000"/>
        </w:rPr>
        <w:t xml:space="preserve">f work to deal with his condition, which has had significant impacts on his mental, social and emotional health and wellbeing. He has experienced depression in the past and has a number of strategies to assist with the recovery process. </w:t>
      </w:r>
    </w:p>
    <w:p w:rsidR="002501A1" w:rsidRPr="007A3CE1" w:rsidRDefault="002501A1" w:rsidP="002501A1">
      <w:pPr>
        <w:autoSpaceDE w:val="0"/>
        <w:autoSpaceDN w:val="0"/>
        <w:adjustRightInd w:val="0"/>
        <w:spacing w:after="0" w:line="240" w:lineRule="auto"/>
        <w:rPr>
          <w:rFonts w:ascii="Times New Roman" w:hAnsi="Times New Roman" w:cs="Times New Roman"/>
          <w:color w:val="000000"/>
        </w:rPr>
      </w:pPr>
    </w:p>
    <w:p w:rsidR="002501A1" w:rsidRPr="007A3CE1" w:rsidRDefault="002501A1" w:rsidP="00616BC1">
      <w:pPr>
        <w:pStyle w:val="ListParagraph"/>
        <w:numPr>
          <w:ilvl w:val="0"/>
          <w:numId w:val="19"/>
        </w:numPr>
        <w:autoSpaceDE w:val="0"/>
        <w:autoSpaceDN w:val="0"/>
        <w:adjustRightInd w:val="0"/>
        <w:ind w:left="0" w:right="-731" w:hanging="284"/>
        <w:rPr>
          <w:rFonts w:ascii="Times New Roman" w:hAnsi="Times New Roman" w:cs="Times New Roman"/>
          <w:color w:val="000000"/>
        </w:rPr>
      </w:pPr>
      <w:r w:rsidRPr="007A3CE1">
        <w:rPr>
          <w:rFonts w:ascii="Times New Roman" w:hAnsi="Times New Roman" w:cs="Times New Roman"/>
          <w:color w:val="000000"/>
        </w:rPr>
        <w:t>Use the case study to explain how illness can be considered dynamic and subjective.                             4 marks</w:t>
      </w:r>
    </w:p>
    <w:p w:rsidR="002501A1" w:rsidRPr="007A3CE1" w:rsidRDefault="002501A1" w:rsidP="002501A1">
      <w:pPr>
        <w:autoSpaceDE w:val="0"/>
        <w:autoSpaceDN w:val="0"/>
        <w:adjustRightInd w:val="0"/>
        <w:spacing w:after="0" w:line="240" w:lineRule="auto"/>
        <w:ind w:right="-731" w:hanging="284"/>
        <w:rPr>
          <w:rFonts w:ascii="Times New Roman" w:hAnsi="Times New Roman" w:cs="Times New Roman"/>
          <w:color w:val="000000"/>
          <w:sz w:val="16"/>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19"/>
        </w:numPr>
        <w:autoSpaceDE w:val="0"/>
        <w:autoSpaceDN w:val="0"/>
        <w:adjustRightInd w:val="0"/>
        <w:ind w:left="0" w:right="-731" w:hanging="284"/>
        <w:rPr>
          <w:rFonts w:ascii="Times New Roman" w:hAnsi="Times New Roman" w:cs="Times New Roman"/>
          <w:color w:val="000000"/>
        </w:rPr>
      </w:pPr>
      <w:r w:rsidRPr="007A3CE1">
        <w:rPr>
          <w:rFonts w:ascii="Times New Roman" w:hAnsi="Times New Roman" w:cs="Times New Roman"/>
          <w:color w:val="000000"/>
        </w:rPr>
        <w:t xml:space="preserve">Use Paul’s situation to explain how mental and social health are interrelated. </w:t>
      </w:r>
      <w:r w:rsidRPr="007A3CE1">
        <w:rPr>
          <w:rFonts w:ascii="Times New Roman" w:hAnsi="Times New Roman" w:cs="Times New Roman"/>
          <w:color w:val="000000"/>
        </w:rPr>
        <w:tab/>
        <w:t xml:space="preserve">                                  2 marks</w:t>
      </w:r>
    </w:p>
    <w:p w:rsidR="002501A1" w:rsidRPr="007A3CE1" w:rsidRDefault="002501A1" w:rsidP="002501A1">
      <w:pPr>
        <w:pStyle w:val="ListParagraph"/>
        <w:autoSpaceDE w:val="0"/>
        <w:autoSpaceDN w:val="0"/>
        <w:adjustRightInd w:val="0"/>
        <w:ind w:left="0" w:right="-731"/>
        <w:rPr>
          <w:rFonts w:ascii="Times New Roman" w:hAnsi="Times New Roman" w:cs="Times New Roman"/>
          <w:color w:val="000000"/>
          <w:sz w:val="14"/>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19"/>
        </w:numPr>
        <w:autoSpaceDE w:val="0"/>
        <w:autoSpaceDN w:val="0"/>
        <w:adjustRightInd w:val="0"/>
        <w:ind w:left="0" w:right="-731" w:hanging="284"/>
        <w:rPr>
          <w:rFonts w:ascii="Times New Roman" w:hAnsi="Times New Roman" w:cs="Times New Roman"/>
          <w:color w:val="000000"/>
        </w:rPr>
      </w:pPr>
      <w:r w:rsidRPr="007A3CE1">
        <w:rPr>
          <w:rFonts w:ascii="Times New Roman" w:hAnsi="Times New Roman" w:cs="Times New Roman"/>
          <w:color w:val="000000"/>
        </w:rPr>
        <w:t xml:space="preserve">Explain what is meant by emotional health and wellbeing. </w:t>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t xml:space="preserve">                      1 mark</w:t>
      </w:r>
    </w:p>
    <w:p w:rsidR="002501A1" w:rsidRPr="007A3CE1" w:rsidRDefault="002501A1" w:rsidP="002501A1">
      <w:pPr>
        <w:autoSpaceDE w:val="0"/>
        <w:autoSpaceDN w:val="0"/>
        <w:adjustRightInd w:val="0"/>
        <w:spacing w:after="0" w:line="240" w:lineRule="auto"/>
        <w:ind w:right="-731" w:hanging="284"/>
        <w:rPr>
          <w:rFonts w:ascii="Times New Roman" w:hAnsi="Times New Roman" w:cs="Times New Roman"/>
          <w:color w:val="000000"/>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w:t>
      </w:r>
    </w:p>
    <w:p w:rsidR="002501A1" w:rsidRPr="007A3CE1" w:rsidRDefault="002501A1" w:rsidP="00616BC1">
      <w:pPr>
        <w:pStyle w:val="ListParagraph"/>
        <w:numPr>
          <w:ilvl w:val="0"/>
          <w:numId w:val="19"/>
        </w:numPr>
        <w:autoSpaceDE w:val="0"/>
        <w:autoSpaceDN w:val="0"/>
        <w:adjustRightInd w:val="0"/>
        <w:ind w:left="0" w:right="-731" w:hanging="284"/>
        <w:rPr>
          <w:rFonts w:ascii="Times New Roman" w:hAnsi="Times New Roman" w:cs="Times New Roman"/>
          <w:color w:val="000000"/>
        </w:rPr>
      </w:pPr>
      <w:r w:rsidRPr="007A3CE1">
        <w:rPr>
          <w:rFonts w:ascii="Times New Roman" w:hAnsi="Times New Roman" w:cs="Times New Roman"/>
          <w:color w:val="000000"/>
        </w:rPr>
        <w:t>Explain how Paul’s emotional health and wellbeing may have been impacted by his current situation.  2 marks</w:t>
      </w:r>
    </w:p>
    <w:p w:rsidR="002501A1" w:rsidRPr="007A3CE1" w:rsidRDefault="002501A1" w:rsidP="002501A1">
      <w:pPr>
        <w:pStyle w:val="ListParagraph"/>
        <w:autoSpaceDE w:val="0"/>
        <w:autoSpaceDN w:val="0"/>
        <w:adjustRightInd w:val="0"/>
        <w:ind w:left="0" w:right="-731"/>
        <w:rPr>
          <w:rFonts w:ascii="Times New Roman" w:hAnsi="Times New Roman" w:cs="Times New Roman"/>
          <w:color w:val="000000"/>
          <w:sz w:val="18"/>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19"/>
        </w:numPr>
        <w:autoSpaceDE w:val="0"/>
        <w:autoSpaceDN w:val="0"/>
        <w:adjustRightInd w:val="0"/>
        <w:ind w:left="0" w:right="-731" w:hanging="284"/>
        <w:rPr>
          <w:rFonts w:ascii="Times New Roman" w:hAnsi="Times New Roman" w:cs="Times New Roman"/>
          <w:color w:val="000000"/>
        </w:rPr>
      </w:pPr>
      <w:r w:rsidRPr="007A3CE1">
        <w:rPr>
          <w:rFonts w:ascii="Times New Roman" w:hAnsi="Times New Roman" w:cs="Times New Roman"/>
          <w:color w:val="000000"/>
        </w:rPr>
        <w:lastRenderedPageBreak/>
        <w:t xml:space="preserve">Explain how </w:t>
      </w:r>
      <w:r w:rsidR="000704BA" w:rsidRPr="007A3CE1">
        <w:rPr>
          <w:rFonts w:ascii="Times New Roman" w:hAnsi="Times New Roman" w:cs="Times New Roman"/>
          <w:color w:val="000000"/>
        </w:rPr>
        <w:t xml:space="preserve">individuals like </w:t>
      </w:r>
      <w:r w:rsidRPr="007A3CE1">
        <w:rPr>
          <w:rFonts w:ascii="Times New Roman" w:hAnsi="Times New Roman" w:cs="Times New Roman"/>
          <w:color w:val="000000"/>
        </w:rPr>
        <w:t xml:space="preserve">Paul returning to an optimal level of health and wellbeing could act as a resource for: </w:t>
      </w:r>
    </w:p>
    <w:p w:rsidR="002501A1" w:rsidRPr="007A3CE1" w:rsidRDefault="002501A1" w:rsidP="002501A1">
      <w:pPr>
        <w:autoSpaceDE w:val="0"/>
        <w:autoSpaceDN w:val="0"/>
        <w:adjustRightInd w:val="0"/>
        <w:spacing w:after="0" w:line="240" w:lineRule="auto"/>
        <w:ind w:right="-731" w:hanging="284"/>
        <w:rPr>
          <w:rFonts w:ascii="Times New Roman" w:hAnsi="Times New Roman" w:cs="Times New Roman"/>
          <w:color w:val="000000"/>
        </w:rPr>
      </w:pPr>
    </w:p>
    <w:p w:rsidR="002501A1" w:rsidRPr="007A3CE1" w:rsidRDefault="000704BA" w:rsidP="00616BC1">
      <w:pPr>
        <w:pStyle w:val="ListParagraph"/>
        <w:numPr>
          <w:ilvl w:val="0"/>
          <w:numId w:val="20"/>
        </w:numPr>
        <w:tabs>
          <w:tab w:val="left" w:pos="284"/>
        </w:tabs>
        <w:autoSpaceDE w:val="0"/>
        <w:autoSpaceDN w:val="0"/>
        <w:adjustRightInd w:val="0"/>
        <w:ind w:left="0" w:right="-731" w:firstLine="0"/>
        <w:rPr>
          <w:rFonts w:ascii="Times New Roman" w:hAnsi="Times New Roman" w:cs="Times New Roman"/>
          <w:color w:val="000000"/>
        </w:rPr>
      </w:pPr>
      <w:r w:rsidRPr="007A3CE1">
        <w:rPr>
          <w:rFonts w:ascii="Times New Roman" w:hAnsi="Times New Roman" w:cs="Times New Roman"/>
          <w:color w:val="000000"/>
        </w:rPr>
        <w:t>Paul (i.e. the individual)</w:t>
      </w:r>
      <w:r w:rsidR="002501A1" w:rsidRPr="007A3CE1">
        <w:rPr>
          <w:rFonts w:ascii="Times New Roman" w:hAnsi="Times New Roman" w:cs="Times New Roman"/>
          <w:color w:val="000000"/>
        </w:rPr>
        <w:t xml:space="preserve"> </w:t>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002501A1" w:rsidRPr="007A3CE1">
        <w:rPr>
          <w:rFonts w:ascii="Times New Roman" w:hAnsi="Times New Roman" w:cs="Times New Roman"/>
          <w:color w:val="000000"/>
        </w:rPr>
        <w:tab/>
      </w:r>
      <w:r w:rsidRPr="007A3CE1">
        <w:rPr>
          <w:rFonts w:ascii="Times New Roman" w:hAnsi="Times New Roman" w:cs="Times New Roman"/>
          <w:color w:val="000000"/>
        </w:rPr>
        <w:t xml:space="preserve">                   </w:t>
      </w:r>
      <w:r w:rsidR="002501A1" w:rsidRPr="007A3CE1">
        <w:rPr>
          <w:rFonts w:ascii="Times New Roman" w:hAnsi="Times New Roman" w:cs="Times New Roman"/>
          <w:color w:val="000000"/>
        </w:rPr>
        <w:t xml:space="preserve">  2 marks</w:t>
      </w:r>
    </w:p>
    <w:p w:rsidR="002501A1" w:rsidRPr="007A3CE1" w:rsidRDefault="002501A1" w:rsidP="002501A1">
      <w:pPr>
        <w:pStyle w:val="ListParagraph"/>
        <w:tabs>
          <w:tab w:val="left" w:pos="284"/>
        </w:tabs>
        <w:autoSpaceDE w:val="0"/>
        <w:autoSpaceDN w:val="0"/>
        <w:adjustRightInd w:val="0"/>
        <w:ind w:left="0" w:right="-731"/>
        <w:rPr>
          <w:rFonts w:ascii="Times New Roman" w:hAnsi="Times New Roman" w:cs="Times New Roman"/>
          <w:color w:val="000000"/>
          <w:sz w:val="14"/>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20"/>
        </w:numPr>
        <w:tabs>
          <w:tab w:val="left" w:pos="284"/>
        </w:tabs>
        <w:autoSpaceDE w:val="0"/>
        <w:autoSpaceDN w:val="0"/>
        <w:adjustRightInd w:val="0"/>
        <w:ind w:left="0" w:right="-731" w:firstLine="0"/>
        <w:rPr>
          <w:rFonts w:ascii="Times New Roman" w:hAnsi="Times New Roman" w:cs="Times New Roman"/>
          <w:color w:val="000000"/>
        </w:rPr>
      </w:pPr>
      <w:r w:rsidRPr="007A3CE1">
        <w:rPr>
          <w:rFonts w:ascii="Times New Roman" w:hAnsi="Times New Roman" w:cs="Times New Roman"/>
          <w:color w:val="000000"/>
        </w:rPr>
        <w:t xml:space="preserve">The country </w:t>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r>
      <w:r w:rsidRPr="007A3CE1">
        <w:rPr>
          <w:rFonts w:ascii="Times New Roman" w:hAnsi="Times New Roman" w:cs="Times New Roman"/>
          <w:color w:val="000000"/>
        </w:rPr>
        <w:tab/>
        <w:t xml:space="preserve">       2 marks</w:t>
      </w:r>
    </w:p>
    <w:p w:rsidR="002501A1" w:rsidRPr="007A3CE1" w:rsidRDefault="002501A1" w:rsidP="002501A1">
      <w:pPr>
        <w:pStyle w:val="ListParagraph"/>
        <w:tabs>
          <w:tab w:val="left" w:pos="284"/>
        </w:tabs>
        <w:autoSpaceDE w:val="0"/>
        <w:autoSpaceDN w:val="0"/>
        <w:adjustRightInd w:val="0"/>
        <w:ind w:left="0" w:right="-731"/>
        <w:rPr>
          <w:rFonts w:ascii="Times New Roman" w:hAnsi="Times New Roman" w:cs="Times New Roman"/>
          <w:color w:val="000000"/>
          <w:sz w:val="14"/>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autoSpaceDE w:val="0"/>
        <w:autoSpaceDN w:val="0"/>
        <w:adjustRightInd w:val="0"/>
        <w:spacing w:after="0" w:line="240" w:lineRule="auto"/>
        <w:ind w:left="-284"/>
        <w:rPr>
          <w:rFonts w:ascii="Times New Roman" w:hAnsi="Times New Roman" w:cs="Times New Roman"/>
          <w:color w:val="000000"/>
        </w:rPr>
      </w:pPr>
      <w:r w:rsidRPr="007A3CE1">
        <w:rPr>
          <w:rFonts w:ascii="Times New Roman" w:hAnsi="Times New Roman" w:cs="Times New Roman"/>
          <w:b/>
          <w:color w:val="000000"/>
        </w:rPr>
        <w:t>Question 2</w:t>
      </w:r>
      <w:r w:rsidRPr="007A3CE1">
        <w:rPr>
          <w:rFonts w:ascii="Times New Roman" w:hAnsi="Times New Roman" w:cs="Times New Roman"/>
          <w:color w:val="000000"/>
        </w:rPr>
        <w:t xml:space="preserve">  (</w:t>
      </w:r>
      <w:r w:rsidR="00E2770B" w:rsidRPr="007A3CE1">
        <w:rPr>
          <w:rFonts w:ascii="Times New Roman" w:hAnsi="Times New Roman" w:cs="Times New Roman"/>
          <w:color w:val="000000"/>
        </w:rPr>
        <w:t>10</w:t>
      </w:r>
      <w:r w:rsidRPr="007A3CE1">
        <w:rPr>
          <w:rFonts w:ascii="Times New Roman" w:hAnsi="Times New Roman" w:cs="Times New Roman"/>
          <w:color w:val="000000"/>
        </w:rPr>
        <w:t xml:space="preserve"> marks)</w:t>
      </w:r>
    </w:p>
    <w:p w:rsidR="002501A1" w:rsidRPr="007A3CE1" w:rsidRDefault="002501A1" w:rsidP="002501A1">
      <w:pPr>
        <w:autoSpaceDE w:val="0"/>
        <w:autoSpaceDN w:val="0"/>
        <w:adjustRightInd w:val="0"/>
        <w:spacing w:after="0" w:line="240" w:lineRule="auto"/>
        <w:ind w:left="-284"/>
        <w:rPr>
          <w:rFonts w:ascii="Times New Roman" w:hAnsi="Times New Roman" w:cs="Times New Roman"/>
          <w:color w:val="000000"/>
          <w:sz w:val="14"/>
        </w:rPr>
      </w:pPr>
    </w:p>
    <w:p w:rsidR="002501A1" w:rsidRPr="007A3CE1" w:rsidRDefault="002501A1" w:rsidP="002501A1">
      <w:pPr>
        <w:autoSpaceDE w:val="0"/>
        <w:autoSpaceDN w:val="0"/>
        <w:adjustRightInd w:val="0"/>
        <w:spacing w:after="0" w:line="240" w:lineRule="auto"/>
        <w:ind w:left="-284"/>
        <w:rPr>
          <w:rFonts w:ascii="Times New Roman" w:hAnsi="Times New Roman" w:cs="Times New Roman"/>
          <w:color w:val="000000"/>
        </w:rPr>
      </w:pPr>
      <w:r w:rsidRPr="007A3CE1">
        <w:rPr>
          <w:rFonts w:ascii="Times New Roman" w:hAnsi="Times New Roman" w:cs="Times New Roman"/>
          <w:color w:val="000000"/>
        </w:rPr>
        <w:t>The World Health Organisation has identified nine prerequisites for health as outlined in the Ottawa Charter. Three of these are:</w:t>
      </w:r>
    </w:p>
    <w:p w:rsidR="002501A1" w:rsidRPr="007A3CE1" w:rsidRDefault="002501A1" w:rsidP="002501A1">
      <w:pPr>
        <w:autoSpaceDE w:val="0"/>
        <w:autoSpaceDN w:val="0"/>
        <w:adjustRightInd w:val="0"/>
        <w:spacing w:after="0" w:line="240" w:lineRule="auto"/>
        <w:rPr>
          <w:rFonts w:ascii="Times New Roman" w:hAnsi="Times New Roman" w:cs="Times New Roman"/>
          <w:color w:val="000000"/>
          <w:sz w:val="14"/>
        </w:rPr>
      </w:pPr>
    </w:p>
    <w:p w:rsidR="002501A1" w:rsidRPr="007A3CE1" w:rsidRDefault="002501A1" w:rsidP="00616BC1">
      <w:pPr>
        <w:pStyle w:val="ListParagraph"/>
        <w:numPr>
          <w:ilvl w:val="0"/>
          <w:numId w:val="17"/>
        </w:numPr>
        <w:autoSpaceDE w:val="0"/>
        <w:autoSpaceDN w:val="0"/>
        <w:adjustRightInd w:val="0"/>
        <w:rPr>
          <w:rFonts w:ascii="Times New Roman" w:hAnsi="Times New Roman" w:cs="Times New Roman"/>
          <w:color w:val="000000"/>
        </w:rPr>
      </w:pPr>
      <w:r w:rsidRPr="007A3CE1">
        <w:rPr>
          <w:rFonts w:ascii="Times New Roman" w:hAnsi="Times New Roman" w:cs="Times New Roman"/>
          <w:color w:val="000000"/>
        </w:rPr>
        <w:t>Equity</w:t>
      </w:r>
    </w:p>
    <w:p w:rsidR="002501A1" w:rsidRPr="007A3CE1" w:rsidRDefault="002501A1" w:rsidP="00616BC1">
      <w:pPr>
        <w:pStyle w:val="ListParagraph"/>
        <w:numPr>
          <w:ilvl w:val="0"/>
          <w:numId w:val="17"/>
        </w:numPr>
        <w:autoSpaceDE w:val="0"/>
        <w:autoSpaceDN w:val="0"/>
        <w:adjustRightInd w:val="0"/>
        <w:rPr>
          <w:rFonts w:ascii="Times New Roman" w:hAnsi="Times New Roman" w:cs="Times New Roman"/>
          <w:color w:val="000000"/>
        </w:rPr>
      </w:pPr>
      <w:r w:rsidRPr="007A3CE1">
        <w:rPr>
          <w:rFonts w:ascii="Times New Roman" w:hAnsi="Times New Roman" w:cs="Times New Roman"/>
          <w:color w:val="000000"/>
        </w:rPr>
        <w:t xml:space="preserve">Education </w:t>
      </w:r>
    </w:p>
    <w:p w:rsidR="002501A1" w:rsidRPr="007A3CE1" w:rsidRDefault="002501A1" w:rsidP="00616BC1">
      <w:pPr>
        <w:pStyle w:val="ListParagraph"/>
        <w:numPr>
          <w:ilvl w:val="0"/>
          <w:numId w:val="17"/>
        </w:numPr>
        <w:autoSpaceDE w:val="0"/>
        <w:autoSpaceDN w:val="0"/>
        <w:adjustRightInd w:val="0"/>
        <w:rPr>
          <w:rFonts w:ascii="Times New Roman" w:hAnsi="Times New Roman" w:cs="Times New Roman"/>
          <w:color w:val="000000"/>
        </w:rPr>
      </w:pPr>
      <w:r w:rsidRPr="007A3CE1">
        <w:rPr>
          <w:rFonts w:ascii="Times New Roman" w:hAnsi="Times New Roman" w:cs="Times New Roman"/>
          <w:color w:val="000000"/>
        </w:rPr>
        <w:t>Food</w:t>
      </w:r>
    </w:p>
    <w:p w:rsidR="002501A1" w:rsidRPr="007A3CE1" w:rsidRDefault="002501A1" w:rsidP="002501A1">
      <w:pPr>
        <w:autoSpaceDE w:val="0"/>
        <w:autoSpaceDN w:val="0"/>
        <w:adjustRightInd w:val="0"/>
        <w:spacing w:after="0" w:line="240" w:lineRule="auto"/>
        <w:rPr>
          <w:rFonts w:ascii="Times New Roman" w:hAnsi="Times New Roman" w:cs="Times New Roman"/>
          <w:color w:val="000000"/>
          <w:sz w:val="8"/>
        </w:rPr>
      </w:pPr>
    </w:p>
    <w:p w:rsidR="002501A1" w:rsidRPr="007A3CE1" w:rsidRDefault="002501A1" w:rsidP="00616BC1">
      <w:pPr>
        <w:pStyle w:val="ListParagraph"/>
        <w:numPr>
          <w:ilvl w:val="0"/>
          <w:numId w:val="21"/>
        </w:numPr>
        <w:ind w:left="0" w:right="-731" w:hanging="284"/>
        <w:rPr>
          <w:rFonts w:ascii="Times New Roman" w:hAnsi="Times New Roman" w:cs="Times New Roman"/>
        </w:rPr>
      </w:pPr>
      <w:r w:rsidRPr="007A3CE1">
        <w:rPr>
          <w:rFonts w:ascii="Times New Roman" w:hAnsi="Times New Roman" w:cs="Times New Roman"/>
        </w:rPr>
        <w:t xml:space="preserve">Briefly explain what equity relates to and provide one example that reflects this concept. </w:t>
      </w:r>
      <w:r w:rsidRPr="007A3CE1">
        <w:rPr>
          <w:rFonts w:ascii="Times New Roman" w:hAnsi="Times New Roman" w:cs="Times New Roman"/>
        </w:rPr>
        <w:tab/>
        <w:t xml:space="preserve">                     2 marks</w:t>
      </w:r>
    </w:p>
    <w:p w:rsidR="002501A1" w:rsidRPr="007A3CE1" w:rsidRDefault="002501A1" w:rsidP="002501A1">
      <w:pPr>
        <w:pStyle w:val="ListParagraph"/>
        <w:ind w:left="0" w:right="-731"/>
        <w:rPr>
          <w:rFonts w:ascii="Times New Roman" w:hAnsi="Times New Roman" w:cs="Times New Roman"/>
          <w:sz w:val="14"/>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21"/>
        </w:numPr>
        <w:ind w:left="0" w:right="-731" w:hanging="284"/>
        <w:rPr>
          <w:rFonts w:ascii="Times New Roman" w:hAnsi="Times New Roman" w:cs="Times New Roman"/>
        </w:rPr>
      </w:pPr>
      <w:r w:rsidRPr="007A3CE1">
        <w:rPr>
          <w:rFonts w:ascii="Times New Roman" w:hAnsi="Times New Roman" w:cs="Times New Roman"/>
        </w:rPr>
        <w:t xml:space="preserve">Explain two ways that equity can promote health and wellbeing in Australia. </w:t>
      </w:r>
      <w:r w:rsidRPr="007A3CE1">
        <w:rPr>
          <w:rFonts w:ascii="Times New Roman" w:hAnsi="Times New Roman" w:cs="Times New Roman"/>
        </w:rPr>
        <w:tab/>
      </w:r>
      <w:r w:rsidRPr="007A3CE1">
        <w:rPr>
          <w:rFonts w:ascii="Times New Roman" w:hAnsi="Times New Roman" w:cs="Times New Roman"/>
        </w:rPr>
        <w:tab/>
        <w:t xml:space="preserve">                     4 marks</w:t>
      </w:r>
    </w:p>
    <w:p w:rsidR="002501A1" w:rsidRPr="007A3CE1" w:rsidRDefault="002501A1" w:rsidP="002501A1">
      <w:pPr>
        <w:pStyle w:val="ListParagraph"/>
        <w:ind w:left="0" w:right="-731"/>
        <w:rPr>
          <w:rFonts w:ascii="Times New Roman" w:hAnsi="Times New Roman" w:cs="Times New Roman"/>
          <w:sz w:val="14"/>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21"/>
        </w:numPr>
        <w:ind w:left="0" w:right="-731" w:hanging="284"/>
        <w:rPr>
          <w:rFonts w:ascii="Times New Roman" w:hAnsi="Times New Roman" w:cs="Times New Roman"/>
        </w:rPr>
      </w:pPr>
      <w:r w:rsidRPr="007A3CE1">
        <w:rPr>
          <w:rFonts w:ascii="Times New Roman" w:hAnsi="Times New Roman" w:cs="Times New Roman"/>
        </w:rPr>
        <w:lastRenderedPageBreak/>
        <w:t xml:space="preserve">Explain how education can promote health status in Australia.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t xml:space="preserve">                     2 marks</w:t>
      </w:r>
    </w:p>
    <w:p w:rsidR="002501A1" w:rsidRPr="007A3CE1" w:rsidRDefault="002501A1" w:rsidP="002501A1">
      <w:pPr>
        <w:pStyle w:val="ListParagraph"/>
        <w:ind w:left="0" w:right="-731"/>
        <w:rPr>
          <w:rFonts w:ascii="Times New Roman" w:hAnsi="Times New Roman" w:cs="Times New Roman"/>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616BC1">
      <w:pPr>
        <w:pStyle w:val="ListParagraph"/>
        <w:numPr>
          <w:ilvl w:val="0"/>
          <w:numId w:val="21"/>
        </w:numPr>
        <w:ind w:left="0" w:right="-731" w:hanging="284"/>
        <w:rPr>
          <w:rFonts w:ascii="Times New Roman" w:hAnsi="Times New Roman" w:cs="Times New Roman"/>
        </w:rPr>
      </w:pPr>
      <w:r w:rsidRPr="007A3CE1">
        <w:rPr>
          <w:rFonts w:ascii="Times New Roman" w:hAnsi="Times New Roman" w:cs="Times New Roman"/>
        </w:rPr>
        <w:t xml:space="preserve">Explain why food is a prerequisite for health and wellbeing.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t xml:space="preserve">                     </w:t>
      </w:r>
      <w:r w:rsidR="00B64B06" w:rsidRPr="007A3CE1">
        <w:rPr>
          <w:rFonts w:ascii="Times New Roman" w:hAnsi="Times New Roman" w:cs="Times New Roman"/>
        </w:rPr>
        <w:t xml:space="preserve">             </w:t>
      </w:r>
      <w:r w:rsidRPr="007A3CE1">
        <w:rPr>
          <w:rFonts w:ascii="Times New Roman" w:hAnsi="Times New Roman" w:cs="Times New Roman"/>
        </w:rPr>
        <w:t>2 marks</w:t>
      </w:r>
    </w:p>
    <w:p w:rsidR="002501A1" w:rsidRPr="007A3CE1" w:rsidRDefault="002501A1" w:rsidP="002501A1">
      <w:pPr>
        <w:pStyle w:val="ListParagraph"/>
        <w:ind w:left="0" w:right="-731"/>
        <w:rPr>
          <w:rFonts w:ascii="Times New Roman" w:hAnsi="Times New Roman" w:cs="Times New Roman"/>
        </w:rPr>
      </w:pP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2501A1" w:rsidP="002501A1">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501A1" w:rsidRPr="007A3CE1" w:rsidRDefault="00E2770B" w:rsidP="00E2770B">
      <w:pPr>
        <w:pStyle w:val="ListParagraph"/>
        <w:ind w:left="-284" w:right="-731"/>
        <w:rPr>
          <w:rFonts w:ascii="Times New Roman" w:hAnsi="Times New Roman" w:cs="Times New Roman"/>
        </w:rPr>
      </w:pPr>
      <w:r w:rsidRPr="007A3CE1">
        <w:rPr>
          <w:rFonts w:ascii="Times New Roman" w:hAnsi="Times New Roman" w:cs="Times New Roman"/>
          <w:b/>
        </w:rPr>
        <w:t>Question 3</w:t>
      </w:r>
      <w:r w:rsidRPr="007A3CE1">
        <w:rPr>
          <w:rFonts w:ascii="Times New Roman" w:hAnsi="Times New Roman" w:cs="Times New Roman"/>
        </w:rPr>
        <w:t xml:space="preserve">  (2 marks)</w:t>
      </w:r>
    </w:p>
    <w:p w:rsidR="002501A1" w:rsidRPr="007A3CE1" w:rsidRDefault="002501A1" w:rsidP="00E2770B">
      <w:pPr>
        <w:spacing w:after="0" w:line="240" w:lineRule="auto"/>
        <w:ind w:left="-284"/>
        <w:rPr>
          <w:rFonts w:ascii="Times New Roman" w:hAnsi="Times New Roman" w:cs="Times New Roman"/>
        </w:rPr>
      </w:pPr>
    </w:p>
    <w:p w:rsidR="002501A1" w:rsidRPr="007A3CE1" w:rsidRDefault="002501A1" w:rsidP="00E2770B">
      <w:pPr>
        <w:spacing w:after="0" w:line="240" w:lineRule="auto"/>
        <w:ind w:left="-284"/>
        <w:rPr>
          <w:rFonts w:ascii="Times New Roman" w:hAnsi="Times New Roman" w:cs="Times New Roman"/>
          <w:color w:val="000000"/>
        </w:rPr>
      </w:pPr>
      <w:r w:rsidRPr="007A3CE1">
        <w:rPr>
          <w:rFonts w:ascii="Times New Roman" w:hAnsi="Times New Roman" w:cs="Times New Roman"/>
          <w:color w:val="000000"/>
        </w:rPr>
        <w:t>Outline the difference between infant and under 5 mortality</w:t>
      </w:r>
      <w:r w:rsidR="00E2770B" w:rsidRPr="007A3CE1">
        <w:rPr>
          <w:rFonts w:ascii="Times New Roman" w:hAnsi="Times New Roman" w:cs="Times New Roman"/>
          <w:color w:val="000000"/>
        </w:rPr>
        <w:t>.</w:t>
      </w:r>
    </w:p>
    <w:p w:rsidR="002501A1" w:rsidRPr="007A3CE1" w:rsidRDefault="002501A1" w:rsidP="002501A1">
      <w:pPr>
        <w:spacing w:after="0" w:line="240" w:lineRule="auto"/>
        <w:rPr>
          <w:rFonts w:ascii="Times New Roman" w:hAnsi="Times New Roman" w:cs="Times New Roman"/>
          <w:color w:val="000000"/>
        </w:rPr>
      </w:pPr>
    </w:p>
    <w:p w:rsidR="00E2770B" w:rsidRPr="007A3CE1" w:rsidRDefault="00E2770B" w:rsidP="00E2770B">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770B" w:rsidRPr="007A3CE1" w:rsidRDefault="00E2770B" w:rsidP="00E2770B">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w:t>
      </w:r>
    </w:p>
    <w:p w:rsidR="00E2770B" w:rsidRPr="007A3CE1" w:rsidRDefault="00E2770B" w:rsidP="002501A1">
      <w:pPr>
        <w:spacing w:after="0" w:line="240" w:lineRule="auto"/>
        <w:rPr>
          <w:rFonts w:ascii="Times New Roman" w:hAnsi="Times New Roman" w:cs="Times New Roman"/>
        </w:rPr>
      </w:pPr>
    </w:p>
    <w:p w:rsidR="002501A1" w:rsidRPr="007A3CE1" w:rsidRDefault="002501A1" w:rsidP="002501A1">
      <w:pPr>
        <w:spacing w:after="0" w:line="240" w:lineRule="auto"/>
        <w:rPr>
          <w:rFonts w:ascii="Times New Roman" w:hAnsi="Times New Roman" w:cs="Times New Roman"/>
        </w:rPr>
      </w:pPr>
    </w:p>
    <w:p w:rsidR="002501A1" w:rsidRPr="007A3CE1" w:rsidRDefault="002501A1" w:rsidP="002501A1">
      <w:pPr>
        <w:spacing w:after="0" w:line="240" w:lineRule="auto"/>
        <w:rPr>
          <w:rFonts w:ascii="Times New Roman" w:hAnsi="Times New Roman" w:cs="Times New Roman"/>
        </w:rPr>
      </w:pPr>
    </w:p>
    <w:p w:rsidR="002501A1" w:rsidRPr="007A3CE1" w:rsidRDefault="002501A1" w:rsidP="002501A1">
      <w:pPr>
        <w:spacing w:after="0" w:line="240" w:lineRule="auto"/>
        <w:rPr>
          <w:rFonts w:ascii="Times New Roman" w:hAnsi="Times New Roman" w:cs="Times New Roman"/>
        </w:rPr>
      </w:pPr>
    </w:p>
    <w:p w:rsidR="00E2770B" w:rsidRPr="007A3CE1" w:rsidRDefault="00E2770B" w:rsidP="002501A1">
      <w:pPr>
        <w:spacing w:after="0" w:line="240" w:lineRule="auto"/>
        <w:rPr>
          <w:rFonts w:ascii="Times New Roman" w:hAnsi="Times New Roman" w:cs="Times New Roman"/>
        </w:rPr>
      </w:pPr>
    </w:p>
    <w:p w:rsidR="00E2770B" w:rsidRPr="007A3CE1" w:rsidRDefault="00E2770B" w:rsidP="002501A1">
      <w:pPr>
        <w:spacing w:after="0" w:line="240" w:lineRule="auto"/>
        <w:rPr>
          <w:rFonts w:ascii="Times New Roman" w:hAnsi="Times New Roman" w:cs="Times New Roman"/>
        </w:rPr>
      </w:pPr>
    </w:p>
    <w:p w:rsidR="00E2770B" w:rsidRPr="007A3CE1" w:rsidRDefault="00E2770B" w:rsidP="002501A1">
      <w:pPr>
        <w:spacing w:after="0" w:line="240" w:lineRule="auto"/>
        <w:rPr>
          <w:rFonts w:ascii="Times New Roman" w:hAnsi="Times New Roman" w:cs="Times New Roman"/>
        </w:rPr>
      </w:pPr>
    </w:p>
    <w:p w:rsidR="00E2770B" w:rsidRPr="007A3CE1" w:rsidRDefault="00E2770B" w:rsidP="002501A1">
      <w:pPr>
        <w:spacing w:after="0" w:line="240" w:lineRule="auto"/>
        <w:rPr>
          <w:rFonts w:ascii="Times New Roman" w:hAnsi="Times New Roman" w:cs="Times New Roman"/>
        </w:rPr>
      </w:pPr>
    </w:p>
    <w:p w:rsidR="002501A1" w:rsidRPr="007A3CE1" w:rsidRDefault="002501A1" w:rsidP="009A72EA">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B3417F" w:rsidRPr="007A3CE1" w:rsidRDefault="00B3417F" w:rsidP="00B3417F">
      <w:pPr>
        <w:pStyle w:val="NoSpacing"/>
        <w:ind w:left="-284"/>
        <w:rPr>
          <w:rFonts w:ascii="Times New Roman" w:hAnsi="Times New Roman" w:cs="Times New Roman"/>
        </w:rPr>
      </w:pPr>
    </w:p>
    <w:p w:rsidR="00241BF2" w:rsidRPr="007A3CE1" w:rsidRDefault="00241BF2" w:rsidP="00241BF2">
      <w:pPr>
        <w:jc w:val="center"/>
        <w:rPr>
          <w:rFonts w:ascii="Times New Roman" w:hAnsi="Times New Roman" w:cs="Times New Roman"/>
        </w:rPr>
      </w:pPr>
      <w:r w:rsidRPr="007A3CE1">
        <w:rPr>
          <w:rFonts w:ascii="Times New Roman" w:hAnsi="Times New Roman" w:cs="Times New Roman"/>
          <w:noProof/>
          <w:lang w:eastAsia="en-AU"/>
        </w:rPr>
        <w:lastRenderedPageBreak/>
        <w:drawing>
          <wp:anchor distT="0" distB="0" distL="114300" distR="114300" simplePos="0" relativeHeight="251679744" behindDoc="1" locked="0" layoutInCell="1" allowOverlap="1" wp14:anchorId="2A4AD284" wp14:editId="137AE0B5">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CE1">
        <w:rPr>
          <w:rFonts w:ascii="Times New Roman" w:hAnsi="Times New Roman" w:cs="Times New Roman"/>
          <w:b/>
          <w:bCs/>
          <w:sz w:val="44"/>
          <w:szCs w:val="44"/>
        </w:rPr>
        <w:t>HEALTH AND HUMAN DEVELOPMENT</w:t>
      </w:r>
    </w:p>
    <w:p w:rsidR="00241BF2" w:rsidRPr="007A3CE1" w:rsidRDefault="00241BF2" w:rsidP="00241BF2">
      <w:pPr>
        <w:jc w:val="center"/>
        <w:rPr>
          <w:rFonts w:ascii="Times New Roman" w:hAnsi="Times New Roman" w:cs="Times New Roman"/>
          <w:sz w:val="30"/>
        </w:rPr>
      </w:pPr>
      <w:r w:rsidRPr="007A3CE1">
        <w:rPr>
          <w:rFonts w:ascii="Times New Roman" w:hAnsi="Times New Roman" w:cs="Times New Roman"/>
          <w:sz w:val="30"/>
        </w:rPr>
        <w:t>Unit 3 Outcome 1, Task 1</w:t>
      </w:r>
      <w:r w:rsidR="0041762B" w:rsidRPr="007A3CE1">
        <w:rPr>
          <w:rFonts w:ascii="Times New Roman" w:hAnsi="Times New Roman" w:cs="Times New Roman"/>
          <w:sz w:val="30"/>
        </w:rPr>
        <w:t>c</w:t>
      </w:r>
      <w:r w:rsidRPr="007A3CE1">
        <w:rPr>
          <w:rFonts w:ascii="Times New Roman" w:hAnsi="Times New Roman" w:cs="Times New Roman"/>
          <w:sz w:val="30"/>
        </w:rPr>
        <w:t xml:space="preserve"> (Part 2) </w:t>
      </w:r>
    </w:p>
    <w:p w:rsidR="00241BF2" w:rsidRPr="007A3CE1" w:rsidRDefault="00241BF2" w:rsidP="00241BF2">
      <w:pPr>
        <w:jc w:val="center"/>
        <w:rPr>
          <w:rFonts w:ascii="Times New Roman" w:hAnsi="Times New Roman" w:cs="Times New Roman"/>
          <w:sz w:val="30"/>
        </w:rPr>
      </w:pPr>
      <w:r w:rsidRPr="007A3CE1">
        <w:rPr>
          <w:rFonts w:ascii="Times New Roman" w:hAnsi="Times New Roman" w:cs="Times New Roman"/>
          <w:sz w:val="30"/>
        </w:rPr>
        <w:t xml:space="preserve">Structured Questions – </w:t>
      </w:r>
      <w:r w:rsidR="0041762B" w:rsidRPr="007A3CE1">
        <w:rPr>
          <w:rFonts w:ascii="Times New Roman" w:hAnsi="Times New Roman" w:cs="Times New Roman"/>
          <w:sz w:val="30"/>
        </w:rPr>
        <w:t>Case Study</w:t>
      </w:r>
      <w:r w:rsidRPr="007A3CE1">
        <w:rPr>
          <w:rFonts w:ascii="Times New Roman" w:hAnsi="Times New Roman" w:cs="Times New Roman"/>
          <w:sz w:val="30"/>
        </w:rPr>
        <w:t xml:space="preserve"> Analysis</w:t>
      </w:r>
    </w:p>
    <w:p w:rsidR="00241BF2" w:rsidRPr="007A3CE1" w:rsidRDefault="00241BF2" w:rsidP="00241BF2">
      <w:pPr>
        <w:jc w:val="center"/>
        <w:rPr>
          <w:rFonts w:ascii="Times New Roman" w:hAnsi="Times New Roman" w:cs="Times New Roman"/>
          <w:sz w:val="30"/>
        </w:rPr>
      </w:pPr>
    </w:p>
    <w:p w:rsidR="00241BF2" w:rsidRPr="007A3CE1" w:rsidRDefault="00241BF2" w:rsidP="00241BF2">
      <w:pPr>
        <w:rPr>
          <w:rFonts w:ascii="Times New Roman" w:hAnsi="Times New Roman" w:cs="Times New Roman"/>
        </w:rPr>
      </w:pPr>
    </w:p>
    <w:p w:rsidR="00241BF2" w:rsidRPr="007A3CE1" w:rsidRDefault="00241BF2" w:rsidP="00241BF2">
      <w:pPr>
        <w:rPr>
          <w:rFonts w:ascii="Times New Roman" w:hAnsi="Times New Roman" w:cs="Times New Roman"/>
        </w:rPr>
      </w:pPr>
      <w:r w:rsidRPr="007A3CE1">
        <w:rPr>
          <w:rFonts w:ascii="Times New Roman" w:hAnsi="Times New Roman" w:cs="Times New Roman"/>
        </w:rPr>
        <w:t>Name___________________________________________</w:t>
      </w:r>
    </w:p>
    <w:p w:rsidR="00241BF2" w:rsidRPr="007A3CE1" w:rsidRDefault="00241BF2" w:rsidP="00241BF2">
      <w:pPr>
        <w:ind w:left="-567" w:hanging="284"/>
        <w:jc w:val="center"/>
        <w:rPr>
          <w:rFonts w:ascii="Times New Roman" w:hAnsi="Times New Roman" w:cs="Times New Roman"/>
        </w:rPr>
      </w:pPr>
      <w:r w:rsidRPr="007A3CE1">
        <w:rPr>
          <w:noProof/>
          <w:lang w:eastAsia="en-AU"/>
        </w:rPr>
        <w:drawing>
          <wp:inline distT="0" distB="0" distL="0" distR="0" wp14:anchorId="6C0B2F8E" wp14:editId="042C5672">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7A3CE1">
        <w:rPr>
          <w:rFonts w:ascii="Times New Roman" w:hAnsi="Times New Roman" w:cs="Times New Roman"/>
        </w:rPr>
        <w:t>• Students are permitted to bring into the assessment room: pens, pencils, highlighters, erasers, sharpeners and rulers.</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Students are NOT permitted to bring into the assessment room: blank sheets of paper and/or white out liquid/tape.</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No calculator is allowed in this assessment.</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7A3CE1">
        <w:rPr>
          <w:rFonts w:ascii="Times New Roman" w:hAnsi="Times New Roman" w:cs="Times New Roman"/>
          <w:b/>
          <w:bCs/>
        </w:rPr>
        <w:t>Materials supplied</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Question and answer booklet.</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7A3CE1">
        <w:rPr>
          <w:rFonts w:ascii="Times New Roman" w:hAnsi="Times New Roman" w:cs="Times New Roman"/>
          <w:b/>
          <w:bCs/>
        </w:rPr>
        <w:t>Instructions</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xml:space="preserve">• Write your </w:t>
      </w:r>
      <w:r w:rsidRPr="007A3CE1">
        <w:rPr>
          <w:rFonts w:ascii="Times New Roman" w:hAnsi="Times New Roman" w:cs="Times New Roman"/>
          <w:b/>
        </w:rPr>
        <w:t>name</w:t>
      </w:r>
      <w:r w:rsidRPr="007A3CE1">
        <w:rPr>
          <w:rFonts w:ascii="Times New Roman" w:hAnsi="Times New Roman" w:cs="Times New Roman"/>
        </w:rPr>
        <w:t xml:space="preserve"> and </w:t>
      </w:r>
      <w:r w:rsidRPr="007A3CE1">
        <w:rPr>
          <w:rFonts w:ascii="Times New Roman" w:hAnsi="Times New Roman" w:cs="Times New Roman"/>
          <w:b/>
          <w:bCs/>
        </w:rPr>
        <w:t xml:space="preserve">student number </w:t>
      </w:r>
      <w:r w:rsidRPr="007A3CE1">
        <w:rPr>
          <w:rFonts w:ascii="Times New Roman" w:hAnsi="Times New Roman" w:cs="Times New Roman"/>
        </w:rPr>
        <w:t>in the space provided above on this page.</w:t>
      </w: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7A3CE1">
        <w:rPr>
          <w:rFonts w:ascii="Times New Roman" w:hAnsi="Times New Roman" w:cs="Times New Roman"/>
        </w:rPr>
        <w:t>• All written responses must be in English.</w:t>
      </w:r>
    </w:p>
    <w:p w:rsidR="00241BF2" w:rsidRPr="007A3CE1" w:rsidRDefault="00241BF2" w:rsidP="00241BF2">
      <w:pPr>
        <w:ind w:left="-993" w:firstLine="720"/>
        <w:rPr>
          <w:rFonts w:ascii="Times New Roman" w:hAnsi="Times New Roman" w:cs="Times New Roman"/>
        </w:rPr>
      </w:pPr>
    </w:p>
    <w:p w:rsidR="00241BF2" w:rsidRPr="007A3CE1" w:rsidRDefault="00241BF2" w:rsidP="00241BF2">
      <w:pPr>
        <w:ind w:left="-993" w:firstLine="720"/>
        <w:rPr>
          <w:rFonts w:ascii="Times New Roman" w:hAnsi="Times New Roman" w:cs="Times New Roman"/>
        </w:rPr>
      </w:pPr>
    </w:p>
    <w:p w:rsidR="00241BF2" w:rsidRPr="007A3CE1" w:rsidRDefault="00241BF2" w:rsidP="00241BF2">
      <w:pPr>
        <w:ind w:left="-993" w:firstLine="720"/>
        <w:rPr>
          <w:rFonts w:ascii="Times New Roman" w:hAnsi="Times New Roman" w:cs="Times New Roman"/>
        </w:rPr>
      </w:pPr>
    </w:p>
    <w:p w:rsidR="00241BF2" w:rsidRPr="007A3CE1" w:rsidRDefault="00241BF2" w:rsidP="00241BF2">
      <w:pPr>
        <w:ind w:left="-993" w:firstLine="720"/>
        <w:rPr>
          <w:rFonts w:ascii="Times New Roman" w:hAnsi="Times New Roman" w:cs="Times New Roman"/>
        </w:rPr>
      </w:pPr>
    </w:p>
    <w:p w:rsidR="00241BF2" w:rsidRPr="007A3CE1"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7A3CE1">
        <w:rPr>
          <w:rFonts w:ascii="Times New Roman" w:hAnsi="Times New Roman" w:cs="Times New Roman"/>
          <w:b/>
          <w:bCs/>
        </w:rPr>
        <w:t>Students are NOT permitted to bring mobile phones and/or any other unauthorised electronic</w:t>
      </w:r>
    </w:p>
    <w:p w:rsidR="00241BF2" w:rsidRPr="007A3CE1" w:rsidRDefault="00241BF2" w:rsidP="00241BF2">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7A3CE1">
        <w:rPr>
          <w:rFonts w:ascii="Times New Roman" w:hAnsi="Times New Roman" w:cs="Times New Roman"/>
          <w:b/>
          <w:bCs/>
        </w:rPr>
        <w:t>devices into the assessment room.</w:t>
      </w:r>
    </w:p>
    <w:p w:rsidR="00241BF2" w:rsidRPr="007A3CE1" w:rsidRDefault="00241BF2" w:rsidP="00241BF2">
      <w:pPr>
        <w:rPr>
          <w:rFonts w:ascii="Times New Roman" w:hAnsi="Times New Roman" w:cs="Times New Roman"/>
        </w:rPr>
      </w:pPr>
    </w:p>
    <w:p w:rsidR="00241BF2" w:rsidRPr="007A3CE1" w:rsidRDefault="00241BF2" w:rsidP="00241BF2">
      <w:pPr>
        <w:rPr>
          <w:rFonts w:ascii="Times New Roman" w:hAnsi="Times New Roman" w:cs="Times New Roman"/>
        </w:rPr>
      </w:pPr>
      <w:r w:rsidRPr="007A3CE1">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B53F9E" w:rsidRPr="007A3CE1" w:rsidRDefault="00B53F9E" w:rsidP="00B53F9E">
      <w:pPr>
        <w:spacing w:after="0" w:line="240" w:lineRule="auto"/>
        <w:ind w:left="-284"/>
        <w:rPr>
          <w:rFonts w:ascii="Times New Roman" w:hAnsi="Times New Roman" w:cs="Times New Roman"/>
        </w:rPr>
      </w:pPr>
      <w:r w:rsidRPr="007A3CE1">
        <w:rPr>
          <w:rFonts w:ascii="Times New Roman" w:hAnsi="Times New Roman" w:cs="Times New Roman"/>
          <w:b/>
        </w:rPr>
        <w:lastRenderedPageBreak/>
        <w:t>Question 4</w:t>
      </w:r>
      <w:r w:rsidRPr="007A3CE1">
        <w:rPr>
          <w:rFonts w:ascii="Times New Roman" w:hAnsi="Times New Roman" w:cs="Times New Roman"/>
        </w:rPr>
        <w:t xml:space="preserve">  (3 marks)</w:t>
      </w:r>
    </w:p>
    <w:p w:rsidR="00B53F9E" w:rsidRPr="007A3CE1" w:rsidRDefault="00B53F9E" w:rsidP="00B53F9E">
      <w:pPr>
        <w:spacing w:after="0" w:line="240" w:lineRule="auto"/>
        <w:ind w:left="-284"/>
        <w:rPr>
          <w:rFonts w:ascii="Times New Roman" w:hAnsi="Times New Roman" w:cs="Times New Roman"/>
        </w:rPr>
      </w:pPr>
    </w:p>
    <w:p w:rsidR="00B53F9E" w:rsidRPr="007A3CE1" w:rsidRDefault="00B53F9E" w:rsidP="00B53F9E">
      <w:pPr>
        <w:spacing w:after="0" w:line="240" w:lineRule="auto"/>
        <w:ind w:left="-284" w:right="-731"/>
        <w:rPr>
          <w:rFonts w:ascii="Times New Roman" w:hAnsi="Times New Roman" w:cs="Times New Roman"/>
        </w:rPr>
      </w:pPr>
      <w:r w:rsidRPr="007A3CE1">
        <w:rPr>
          <w:rFonts w:ascii="Times New Roman" w:hAnsi="Times New Roman" w:cs="Times New Roman"/>
        </w:rPr>
        <w:t xml:space="preserve">Briefly explain what is meant by biological factors and provide two examples. </w:t>
      </w:r>
      <w:r w:rsidRPr="007A3CE1">
        <w:rPr>
          <w:rFonts w:ascii="Times New Roman" w:hAnsi="Times New Roman" w:cs="Times New Roman"/>
        </w:rPr>
        <w:tab/>
      </w:r>
      <w:r w:rsidRPr="007A3CE1">
        <w:rPr>
          <w:rFonts w:ascii="Times New Roman" w:hAnsi="Times New Roman" w:cs="Times New Roman"/>
        </w:rPr>
        <w:tab/>
        <w:t xml:space="preserve">                     3 marks</w:t>
      </w:r>
    </w:p>
    <w:p w:rsidR="00B53F9E" w:rsidRPr="007A3CE1" w:rsidRDefault="00B53F9E" w:rsidP="00B53F9E">
      <w:pPr>
        <w:spacing w:after="0" w:line="240" w:lineRule="auto"/>
        <w:rPr>
          <w:rFonts w:ascii="Times New Roman" w:hAnsi="Times New Roman" w:cs="Times New Roman"/>
        </w:rPr>
      </w:pPr>
    </w:p>
    <w:p w:rsidR="00B53F9E" w:rsidRPr="007A3CE1" w:rsidRDefault="00B53F9E" w:rsidP="00B53F9E">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3F9E" w:rsidRPr="007A3CE1" w:rsidRDefault="00B53F9E" w:rsidP="00B53F9E">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w:t>
      </w:r>
    </w:p>
    <w:p w:rsidR="00B53F9E" w:rsidRPr="007A3CE1" w:rsidRDefault="00B53F9E" w:rsidP="00B53F9E">
      <w:pPr>
        <w:spacing w:after="0" w:line="240" w:lineRule="auto"/>
        <w:ind w:left="-284"/>
        <w:rPr>
          <w:rFonts w:ascii="Times New Roman" w:hAnsi="Times New Roman" w:cs="Times New Roman"/>
        </w:rPr>
      </w:pPr>
      <w:r w:rsidRPr="007A3CE1">
        <w:rPr>
          <w:rFonts w:ascii="Times New Roman" w:hAnsi="Times New Roman" w:cs="Times New Roman"/>
          <w:b/>
        </w:rPr>
        <w:t>Question 5</w:t>
      </w:r>
      <w:r w:rsidRPr="007A3CE1">
        <w:rPr>
          <w:rFonts w:ascii="Times New Roman" w:hAnsi="Times New Roman" w:cs="Times New Roman"/>
        </w:rPr>
        <w:t xml:space="preserve">  (4 marks)</w:t>
      </w:r>
    </w:p>
    <w:p w:rsidR="00B53F9E" w:rsidRPr="007A3CE1" w:rsidRDefault="00B53F9E" w:rsidP="00B53F9E">
      <w:pPr>
        <w:spacing w:after="0" w:line="240" w:lineRule="auto"/>
        <w:ind w:left="-284"/>
        <w:rPr>
          <w:rFonts w:ascii="Times New Roman" w:hAnsi="Times New Roman" w:cs="Times New Roman"/>
        </w:rPr>
      </w:pPr>
    </w:p>
    <w:p w:rsidR="00B53F9E" w:rsidRPr="007A3CE1" w:rsidRDefault="00B53F9E" w:rsidP="00B53F9E">
      <w:pPr>
        <w:spacing w:after="0" w:line="240" w:lineRule="auto"/>
        <w:ind w:left="-284"/>
        <w:rPr>
          <w:rFonts w:ascii="Times New Roman" w:hAnsi="Times New Roman" w:cs="Times New Roman"/>
        </w:rPr>
      </w:pPr>
      <w:r w:rsidRPr="007A3CE1">
        <w:rPr>
          <w:rFonts w:ascii="Times New Roman" w:hAnsi="Times New Roman" w:cs="Times New Roman"/>
        </w:rPr>
        <w:t>Alcohol is the third largest contributor to burden of disease of all the risk factors in Australia, contributing significantly to both fatal and non-fatal outcomes</w:t>
      </w:r>
      <w:r w:rsidR="002E13DB" w:rsidRPr="007A3CE1">
        <w:rPr>
          <w:rFonts w:ascii="Times New Roman" w:hAnsi="Times New Roman" w:cs="Times New Roman"/>
        </w:rPr>
        <w:t>, a number of which are caused through weight gain</w:t>
      </w:r>
      <w:r w:rsidRPr="007A3CE1">
        <w:rPr>
          <w:rFonts w:ascii="Times New Roman" w:hAnsi="Times New Roman" w:cs="Times New Roman"/>
        </w:rPr>
        <w:t xml:space="preserve">. </w:t>
      </w:r>
    </w:p>
    <w:p w:rsidR="00B53F9E" w:rsidRPr="007A3CE1" w:rsidRDefault="00B53F9E" w:rsidP="00B53F9E">
      <w:pPr>
        <w:spacing w:after="0" w:line="240" w:lineRule="auto"/>
        <w:ind w:left="-284"/>
        <w:rPr>
          <w:rFonts w:ascii="Times New Roman" w:hAnsi="Times New Roman" w:cs="Times New Roman"/>
        </w:rPr>
      </w:pPr>
    </w:p>
    <w:p w:rsidR="00B53F9E" w:rsidRPr="007A3CE1" w:rsidRDefault="002E13DB" w:rsidP="00B53F9E">
      <w:pPr>
        <w:spacing w:after="0" w:line="240" w:lineRule="auto"/>
        <w:ind w:left="-284"/>
        <w:rPr>
          <w:rFonts w:ascii="Times New Roman" w:hAnsi="Times New Roman" w:cs="Times New Roman"/>
        </w:rPr>
      </w:pPr>
      <w:r w:rsidRPr="007A3CE1">
        <w:rPr>
          <w:rFonts w:ascii="Times New Roman" w:hAnsi="Times New Roman" w:cs="Times New Roman"/>
        </w:rPr>
        <w:t>Besides contributing to weight gain, b</w:t>
      </w:r>
      <w:r w:rsidR="00B53F9E" w:rsidRPr="007A3CE1">
        <w:rPr>
          <w:rFonts w:ascii="Times New Roman" w:hAnsi="Times New Roman" w:cs="Times New Roman"/>
        </w:rPr>
        <w:t>riefly explain one way that alcohol consumption can contribute to:</w:t>
      </w:r>
    </w:p>
    <w:p w:rsidR="00B53F9E" w:rsidRPr="007A3CE1" w:rsidRDefault="00B53F9E" w:rsidP="00B53F9E">
      <w:pPr>
        <w:spacing w:after="0" w:line="240" w:lineRule="auto"/>
        <w:rPr>
          <w:rFonts w:ascii="Times New Roman" w:hAnsi="Times New Roman" w:cs="Times New Roman"/>
        </w:rPr>
      </w:pPr>
    </w:p>
    <w:p w:rsidR="00B53F9E" w:rsidRPr="007A3CE1" w:rsidRDefault="00B53F9E" w:rsidP="00B53F9E">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rPr>
        <w:t>YLL</w:t>
      </w: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B53F9E" w:rsidRPr="007A3CE1" w:rsidRDefault="00B53F9E" w:rsidP="00B53F9E">
      <w:pPr>
        <w:spacing w:after="0" w:line="480" w:lineRule="auto"/>
        <w:ind w:left="-284" w:right="-187"/>
        <w:rPr>
          <w:rFonts w:ascii="Times New Roman" w:hAnsi="Times New Roman" w:cs="Times New Roman"/>
        </w:rPr>
      </w:pPr>
      <w:r w:rsidRPr="007A3CE1">
        <w:rPr>
          <w:rFonts w:ascii="Times New Roman" w:hAnsi="Times New Roman" w:cs="Times New Roman"/>
          <w:color w:val="000000" w:themeColor="text1"/>
          <w:lang w:eastAsia="en-AU"/>
        </w:rPr>
        <w:t>_____________________________________________________________________________________</w:t>
      </w:r>
    </w:p>
    <w:p w:rsidR="00B53F9E" w:rsidRPr="007A3CE1" w:rsidRDefault="00B53F9E" w:rsidP="00B53F9E">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rPr>
        <w:t>YLD</w:t>
      </w: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B53F9E" w:rsidRPr="007A3CE1" w:rsidRDefault="00B53F9E" w:rsidP="00B53F9E">
      <w:pPr>
        <w:spacing w:after="0" w:line="480" w:lineRule="auto"/>
        <w:ind w:left="-284"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w:t>
      </w: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B53F9E" w:rsidRPr="007A3CE1" w:rsidRDefault="00B53F9E" w:rsidP="000D1615">
      <w:pPr>
        <w:pStyle w:val="NoSpacing"/>
        <w:ind w:left="-284"/>
        <w:rPr>
          <w:rFonts w:ascii="Times New Roman" w:hAnsi="Times New Roman" w:cs="Times New Roman"/>
          <w:b/>
        </w:rPr>
      </w:pPr>
    </w:p>
    <w:p w:rsidR="00EE72B0" w:rsidRPr="007A3CE1" w:rsidRDefault="00EE72B0" w:rsidP="000D1615">
      <w:pPr>
        <w:pStyle w:val="NoSpacing"/>
        <w:ind w:left="-284"/>
        <w:rPr>
          <w:rFonts w:ascii="Times New Roman" w:hAnsi="Times New Roman" w:cs="Times New Roman"/>
        </w:rPr>
      </w:pPr>
      <w:r w:rsidRPr="007A3CE1">
        <w:rPr>
          <w:rFonts w:ascii="Times New Roman" w:hAnsi="Times New Roman" w:cs="Times New Roman"/>
          <w:b/>
        </w:rPr>
        <w:lastRenderedPageBreak/>
        <w:t xml:space="preserve">Question </w:t>
      </w:r>
      <w:r w:rsidR="00B53F9E" w:rsidRPr="007A3CE1">
        <w:rPr>
          <w:rFonts w:ascii="Times New Roman" w:hAnsi="Times New Roman" w:cs="Times New Roman"/>
          <w:b/>
        </w:rPr>
        <w:t>6</w:t>
      </w:r>
      <w:r w:rsidRPr="007A3CE1">
        <w:rPr>
          <w:rFonts w:ascii="Times New Roman" w:hAnsi="Times New Roman" w:cs="Times New Roman"/>
        </w:rPr>
        <w:t xml:space="preserve">  (</w:t>
      </w:r>
      <w:r w:rsidR="004C450D" w:rsidRPr="007A3CE1">
        <w:rPr>
          <w:rFonts w:ascii="Times New Roman" w:hAnsi="Times New Roman" w:cs="Times New Roman"/>
        </w:rPr>
        <w:t>7</w:t>
      </w:r>
      <w:r w:rsidRPr="007A3CE1">
        <w:rPr>
          <w:rFonts w:ascii="Times New Roman" w:hAnsi="Times New Roman" w:cs="Times New Roman"/>
        </w:rPr>
        <w:t xml:space="preserve"> marks)</w:t>
      </w:r>
    </w:p>
    <w:p w:rsidR="00E2770B" w:rsidRPr="007A3CE1" w:rsidRDefault="00E2770B" w:rsidP="000D1615">
      <w:pPr>
        <w:pStyle w:val="NoSpacing"/>
        <w:ind w:left="-284"/>
        <w:rPr>
          <w:rFonts w:ascii="Times New Roman" w:hAnsi="Times New Roman" w:cs="Times New Roman"/>
        </w:rPr>
      </w:pPr>
    </w:p>
    <w:p w:rsidR="00E2770B" w:rsidRPr="007A3CE1" w:rsidRDefault="00E2770B" w:rsidP="00E2770B">
      <w:pPr>
        <w:spacing w:after="0" w:line="240" w:lineRule="auto"/>
        <w:ind w:left="-284"/>
        <w:rPr>
          <w:rFonts w:ascii="Times New Roman" w:hAnsi="Times New Roman" w:cs="Times New Roman"/>
        </w:rPr>
      </w:pPr>
      <w:r w:rsidRPr="007A3CE1">
        <w:rPr>
          <w:rFonts w:ascii="Times New Roman" w:hAnsi="Times New Roman" w:cs="Times New Roman"/>
        </w:rPr>
        <w:t xml:space="preserve">According to the AIHW (2019), compared to non-Indigenous children, indigenous children: </w:t>
      </w:r>
    </w:p>
    <w:p w:rsidR="00E2770B" w:rsidRPr="007A3CE1" w:rsidRDefault="00E2770B" w:rsidP="00E2770B">
      <w:pPr>
        <w:spacing w:after="0" w:line="240" w:lineRule="auto"/>
        <w:ind w:left="-284"/>
        <w:rPr>
          <w:rFonts w:ascii="Times New Roman" w:hAnsi="Times New Roman" w:cs="Times New Roman"/>
        </w:rPr>
      </w:pPr>
    </w:p>
    <w:p w:rsidR="00E2770B" w:rsidRPr="007A3CE1" w:rsidRDefault="00E2770B" w:rsidP="00616BC1">
      <w:pPr>
        <w:pStyle w:val="ListParagraph"/>
        <w:numPr>
          <w:ilvl w:val="0"/>
          <w:numId w:val="18"/>
        </w:numPr>
        <w:ind w:left="851" w:hanging="284"/>
        <w:rPr>
          <w:rFonts w:ascii="Times New Roman" w:hAnsi="Times New Roman" w:cs="Times New Roman"/>
        </w:rPr>
      </w:pPr>
      <w:r w:rsidRPr="007A3CE1">
        <w:rPr>
          <w:rFonts w:ascii="Times New Roman" w:hAnsi="Times New Roman" w:cs="Times New Roman"/>
        </w:rPr>
        <w:t>are 1.8 times more likely to be born with low birthweight</w:t>
      </w:r>
    </w:p>
    <w:p w:rsidR="00E2770B" w:rsidRPr="007A3CE1" w:rsidRDefault="00E2770B" w:rsidP="00616BC1">
      <w:pPr>
        <w:pStyle w:val="ListParagraph"/>
        <w:numPr>
          <w:ilvl w:val="0"/>
          <w:numId w:val="18"/>
        </w:numPr>
        <w:ind w:left="851" w:hanging="284"/>
        <w:rPr>
          <w:rFonts w:ascii="Times New Roman" w:hAnsi="Times New Roman" w:cs="Times New Roman"/>
        </w:rPr>
      </w:pPr>
      <w:r w:rsidRPr="007A3CE1">
        <w:rPr>
          <w:rFonts w:ascii="Times New Roman" w:hAnsi="Times New Roman" w:cs="Times New Roman"/>
        </w:rPr>
        <w:t xml:space="preserve">have twice the rate of DALY  </w:t>
      </w:r>
    </w:p>
    <w:p w:rsidR="00E2770B" w:rsidRPr="007A3CE1" w:rsidRDefault="00E2770B" w:rsidP="00616BC1">
      <w:pPr>
        <w:pStyle w:val="ListParagraph"/>
        <w:numPr>
          <w:ilvl w:val="0"/>
          <w:numId w:val="18"/>
        </w:numPr>
        <w:ind w:left="851" w:hanging="284"/>
        <w:rPr>
          <w:rFonts w:ascii="Times New Roman" w:hAnsi="Times New Roman" w:cs="Times New Roman"/>
        </w:rPr>
      </w:pPr>
      <w:r w:rsidRPr="007A3CE1">
        <w:rPr>
          <w:rFonts w:ascii="Times New Roman" w:hAnsi="Times New Roman" w:cs="Times New Roman"/>
        </w:rPr>
        <w:t>are more than twice as likely to die before their 5</w:t>
      </w:r>
      <w:r w:rsidRPr="007A3CE1">
        <w:rPr>
          <w:rFonts w:ascii="Times New Roman" w:hAnsi="Times New Roman" w:cs="Times New Roman"/>
          <w:vertAlign w:val="superscript"/>
        </w:rPr>
        <w:t>th</w:t>
      </w:r>
      <w:r w:rsidRPr="007A3CE1">
        <w:rPr>
          <w:rFonts w:ascii="Times New Roman" w:hAnsi="Times New Roman" w:cs="Times New Roman"/>
        </w:rPr>
        <w:t xml:space="preserve"> birthday</w:t>
      </w:r>
    </w:p>
    <w:p w:rsidR="00E2770B" w:rsidRPr="007A3CE1" w:rsidRDefault="00E2770B" w:rsidP="00616BC1">
      <w:pPr>
        <w:pStyle w:val="ListParagraph"/>
        <w:numPr>
          <w:ilvl w:val="0"/>
          <w:numId w:val="18"/>
        </w:numPr>
        <w:ind w:left="851" w:hanging="284"/>
        <w:rPr>
          <w:rFonts w:ascii="Times New Roman" w:hAnsi="Times New Roman" w:cs="Times New Roman"/>
        </w:rPr>
      </w:pPr>
      <w:r w:rsidRPr="007A3CE1">
        <w:rPr>
          <w:rFonts w:ascii="Times New Roman" w:hAnsi="Times New Roman" w:cs="Times New Roman"/>
        </w:rPr>
        <w:t>are more likely to experience serious injury.</w:t>
      </w:r>
    </w:p>
    <w:p w:rsidR="00E2770B" w:rsidRPr="007A3CE1" w:rsidRDefault="00E2770B" w:rsidP="00E2770B">
      <w:pPr>
        <w:pStyle w:val="ListParagraph"/>
        <w:ind w:left="851"/>
        <w:rPr>
          <w:rFonts w:ascii="Times New Roman" w:hAnsi="Times New Roman" w:cs="Times New Roman"/>
        </w:rPr>
      </w:pPr>
      <w:r w:rsidRPr="007A3CE1">
        <w:rPr>
          <w:rFonts w:ascii="Times New Roman" w:hAnsi="Times New Roman" w:cs="Times New Roman"/>
        </w:rPr>
        <w:t xml:space="preserve">     </w:t>
      </w:r>
    </w:p>
    <w:p w:rsidR="00E2770B" w:rsidRPr="007A3CE1" w:rsidRDefault="00E2770B" w:rsidP="00616BC1">
      <w:pPr>
        <w:pStyle w:val="ListParagraph"/>
        <w:numPr>
          <w:ilvl w:val="0"/>
          <w:numId w:val="22"/>
        </w:numPr>
        <w:ind w:left="0" w:right="-731" w:hanging="284"/>
        <w:rPr>
          <w:rFonts w:ascii="Times New Roman" w:hAnsi="Times New Roman" w:cs="Times New Roman"/>
        </w:rPr>
      </w:pPr>
      <w:r w:rsidRPr="007A3CE1">
        <w:rPr>
          <w:rFonts w:ascii="Times New Roman" w:hAnsi="Times New Roman" w:cs="Times New Roman"/>
        </w:rPr>
        <w:t xml:space="preserve">Explain what is meant by DALY.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t xml:space="preserve">                      1 mark</w:t>
      </w:r>
    </w:p>
    <w:p w:rsidR="00D34228" w:rsidRPr="007A3CE1" w:rsidRDefault="00D34228" w:rsidP="00D34228">
      <w:pPr>
        <w:pStyle w:val="ListParagraph"/>
        <w:ind w:left="0" w:right="-731"/>
        <w:rPr>
          <w:rFonts w:ascii="Times New Roman" w:hAnsi="Times New Roman" w:cs="Times New Roman"/>
          <w:sz w:val="14"/>
        </w:rPr>
      </w:pPr>
    </w:p>
    <w:p w:rsidR="00D34228" w:rsidRPr="007A3CE1" w:rsidRDefault="00D34228" w:rsidP="00D3422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D34228" w:rsidRPr="007A3CE1" w:rsidRDefault="00D34228" w:rsidP="00D3422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w:t>
      </w:r>
    </w:p>
    <w:p w:rsidR="00E2770B" w:rsidRPr="007A3CE1" w:rsidRDefault="00E2770B" w:rsidP="00616BC1">
      <w:pPr>
        <w:pStyle w:val="ListParagraph"/>
        <w:numPr>
          <w:ilvl w:val="0"/>
          <w:numId w:val="22"/>
        </w:numPr>
        <w:ind w:left="0" w:right="-731" w:hanging="284"/>
        <w:rPr>
          <w:rFonts w:ascii="Times New Roman" w:hAnsi="Times New Roman" w:cs="Times New Roman"/>
        </w:rPr>
      </w:pPr>
      <w:r w:rsidRPr="007A3CE1">
        <w:rPr>
          <w:rFonts w:ascii="Times New Roman" w:hAnsi="Times New Roman" w:cs="Times New Roman"/>
        </w:rPr>
        <w:t xml:space="preserve">Based on the information provided, draw a conclusion about health status for Indigenous children </w:t>
      </w:r>
    </w:p>
    <w:p w:rsidR="00E2770B" w:rsidRPr="007A3CE1" w:rsidRDefault="00E2770B" w:rsidP="00E2770B">
      <w:pPr>
        <w:pStyle w:val="ListParagraph"/>
        <w:ind w:left="0" w:right="-731"/>
        <w:rPr>
          <w:rFonts w:ascii="Times New Roman" w:hAnsi="Times New Roman" w:cs="Times New Roman"/>
        </w:rPr>
      </w:pPr>
      <w:r w:rsidRPr="007A3CE1">
        <w:rPr>
          <w:rFonts w:ascii="Times New Roman" w:hAnsi="Times New Roman" w:cs="Times New Roman"/>
        </w:rPr>
        <w:t xml:space="preserve">compared to non-Indigenous children.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t xml:space="preserve">                                  2 marks</w:t>
      </w:r>
    </w:p>
    <w:p w:rsidR="00D34228" w:rsidRPr="007A3CE1" w:rsidRDefault="00D34228" w:rsidP="00E2770B">
      <w:pPr>
        <w:pStyle w:val="ListParagraph"/>
        <w:ind w:left="0" w:right="-731"/>
        <w:rPr>
          <w:rFonts w:ascii="Times New Roman" w:hAnsi="Times New Roman" w:cs="Times New Roman"/>
          <w:sz w:val="16"/>
        </w:rPr>
      </w:pPr>
    </w:p>
    <w:p w:rsidR="00D34228" w:rsidRPr="007A3CE1" w:rsidRDefault="00D34228" w:rsidP="00D3422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D34228" w:rsidRPr="007A3CE1" w:rsidRDefault="00D34228" w:rsidP="00D3422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5E2439" w:rsidRPr="007A3CE1" w:rsidRDefault="0023442D" w:rsidP="000B1EA5">
      <w:pPr>
        <w:pStyle w:val="ListParagraph"/>
        <w:numPr>
          <w:ilvl w:val="0"/>
          <w:numId w:val="22"/>
        </w:numPr>
        <w:ind w:left="0" w:right="-731" w:hanging="284"/>
        <w:rPr>
          <w:rFonts w:ascii="Times New Roman" w:hAnsi="Times New Roman" w:cs="Times New Roman"/>
        </w:rPr>
      </w:pPr>
      <w:r w:rsidRPr="007A3CE1">
        <w:rPr>
          <w:rFonts w:ascii="Times New Roman" w:hAnsi="Times New Roman" w:cs="Times New Roman"/>
        </w:rPr>
        <w:t xml:space="preserve">Identify </w:t>
      </w:r>
      <w:r w:rsidR="005E2439" w:rsidRPr="007A3CE1">
        <w:rPr>
          <w:rFonts w:ascii="Times New Roman" w:hAnsi="Times New Roman" w:cs="Times New Roman"/>
        </w:rPr>
        <w:t>two</w:t>
      </w:r>
      <w:r w:rsidRPr="007A3CE1">
        <w:rPr>
          <w:rFonts w:ascii="Times New Roman" w:hAnsi="Times New Roman" w:cs="Times New Roman"/>
        </w:rPr>
        <w:t xml:space="preserve"> </w:t>
      </w:r>
      <w:r w:rsidR="00E2770B" w:rsidRPr="007A3CE1">
        <w:rPr>
          <w:rFonts w:ascii="Times New Roman" w:hAnsi="Times New Roman" w:cs="Times New Roman"/>
        </w:rPr>
        <w:t>sociocultural factor</w:t>
      </w:r>
      <w:r w:rsidR="005E2439" w:rsidRPr="007A3CE1">
        <w:rPr>
          <w:rFonts w:ascii="Times New Roman" w:hAnsi="Times New Roman" w:cs="Times New Roman"/>
        </w:rPr>
        <w:t>s</w:t>
      </w:r>
      <w:r w:rsidRPr="007A3CE1">
        <w:rPr>
          <w:rFonts w:ascii="Times New Roman" w:hAnsi="Times New Roman" w:cs="Times New Roman"/>
        </w:rPr>
        <w:t xml:space="preserve"> and </w:t>
      </w:r>
      <w:r w:rsidR="00E2770B" w:rsidRPr="007A3CE1">
        <w:rPr>
          <w:rFonts w:ascii="Times New Roman" w:hAnsi="Times New Roman" w:cs="Times New Roman"/>
        </w:rPr>
        <w:t>explain how each may contribute to one o</w:t>
      </w:r>
      <w:r w:rsidR="005E2439" w:rsidRPr="007A3CE1">
        <w:rPr>
          <w:rFonts w:ascii="Times New Roman" w:hAnsi="Times New Roman" w:cs="Times New Roman"/>
        </w:rPr>
        <w:t xml:space="preserve">r more of the </w:t>
      </w:r>
      <w:r w:rsidR="00E2770B" w:rsidRPr="007A3CE1">
        <w:rPr>
          <w:rFonts w:ascii="Times New Roman" w:hAnsi="Times New Roman" w:cs="Times New Roman"/>
        </w:rPr>
        <w:t xml:space="preserve">differences </w:t>
      </w:r>
    </w:p>
    <w:p w:rsidR="00E2770B" w:rsidRPr="007A3CE1" w:rsidRDefault="00E2770B" w:rsidP="005E2439">
      <w:pPr>
        <w:pStyle w:val="ListParagraph"/>
        <w:ind w:left="0" w:right="-731"/>
        <w:rPr>
          <w:rFonts w:ascii="Times New Roman" w:hAnsi="Times New Roman" w:cs="Times New Roman"/>
        </w:rPr>
      </w:pPr>
      <w:r w:rsidRPr="007A3CE1">
        <w:rPr>
          <w:rFonts w:ascii="Times New Roman" w:hAnsi="Times New Roman" w:cs="Times New Roman"/>
        </w:rPr>
        <w:t xml:space="preserve">presented above.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t xml:space="preserve">                     </w:t>
      </w:r>
      <w:r w:rsidR="005E2439" w:rsidRPr="007A3CE1">
        <w:rPr>
          <w:rFonts w:ascii="Times New Roman" w:hAnsi="Times New Roman" w:cs="Times New Roman"/>
        </w:rPr>
        <w:tab/>
      </w:r>
      <w:r w:rsidR="005E2439" w:rsidRPr="007A3CE1">
        <w:rPr>
          <w:rFonts w:ascii="Times New Roman" w:hAnsi="Times New Roman" w:cs="Times New Roman"/>
        </w:rPr>
        <w:tab/>
      </w:r>
      <w:r w:rsidR="005E2439" w:rsidRPr="007A3CE1">
        <w:rPr>
          <w:rFonts w:ascii="Times New Roman" w:hAnsi="Times New Roman" w:cs="Times New Roman"/>
        </w:rPr>
        <w:tab/>
      </w:r>
      <w:r w:rsidR="005E2439" w:rsidRPr="007A3CE1">
        <w:rPr>
          <w:rFonts w:ascii="Times New Roman" w:hAnsi="Times New Roman" w:cs="Times New Roman"/>
        </w:rPr>
        <w:tab/>
        <w:t xml:space="preserve">       </w:t>
      </w:r>
      <w:r w:rsidRPr="007A3CE1">
        <w:rPr>
          <w:rFonts w:ascii="Times New Roman" w:hAnsi="Times New Roman" w:cs="Times New Roman"/>
        </w:rPr>
        <w:t>4 marks</w:t>
      </w:r>
    </w:p>
    <w:p w:rsidR="00E2770B" w:rsidRPr="007A3CE1" w:rsidRDefault="00E2770B" w:rsidP="00E2770B">
      <w:pPr>
        <w:spacing w:after="0" w:line="240" w:lineRule="auto"/>
        <w:rPr>
          <w:rFonts w:ascii="Times New Roman" w:hAnsi="Times New Roman" w:cs="Times New Roman"/>
        </w:rPr>
      </w:pPr>
    </w:p>
    <w:p w:rsidR="00437778" w:rsidRPr="007A3CE1" w:rsidRDefault="005E2439" w:rsidP="0043777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1._________</w:t>
      </w:r>
      <w:r w:rsidR="0017383A" w:rsidRPr="007A3CE1">
        <w:rPr>
          <w:rFonts w:ascii="Times New Roman" w:hAnsi="Times New Roman" w:cs="Times New Roman"/>
          <w:color w:val="000000" w:themeColor="text1"/>
          <w:lang w:eastAsia="en-AU"/>
        </w:rPr>
        <w:t>_____</w:t>
      </w:r>
      <w:r w:rsidR="00437778" w:rsidRPr="007A3CE1">
        <w:rPr>
          <w:rFonts w:ascii="Times New Roman" w:hAnsi="Times New Roman" w:cs="Times New Roman"/>
          <w:color w:val="000000" w:themeColor="text1"/>
          <w:lang w:eastAsia="en-AU"/>
        </w:rPr>
        <w:t>____________________________________________________</w:t>
      </w:r>
      <w:r w:rsidR="0017383A" w:rsidRPr="007A3CE1">
        <w:rPr>
          <w:rFonts w:ascii="Times New Roman" w:hAnsi="Times New Roman" w:cs="Times New Roman"/>
          <w:color w:val="000000" w:themeColor="text1"/>
          <w:lang w:eastAsia="en-AU"/>
        </w:rPr>
        <w:t>___</w:t>
      </w:r>
      <w:r w:rsidR="00437778" w:rsidRPr="007A3CE1">
        <w:rPr>
          <w:rFonts w:ascii="Times New Roman" w:hAnsi="Times New Roman" w:cs="Times New Roman"/>
          <w:color w:val="000000" w:themeColor="text1"/>
          <w:lang w:eastAsia="en-AU"/>
        </w:rPr>
        <w:t>____________</w:t>
      </w:r>
      <w:r w:rsidR="0017383A" w:rsidRPr="007A3CE1">
        <w:rPr>
          <w:rFonts w:ascii="Times New Roman" w:hAnsi="Times New Roman" w:cs="Times New Roman"/>
          <w:color w:val="000000" w:themeColor="text1"/>
          <w:lang w:eastAsia="en-AU"/>
        </w:rPr>
        <w:t xml:space="preserve"> </w:t>
      </w:r>
      <w:r w:rsidR="00437778" w:rsidRPr="007A3CE1">
        <w:rPr>
          <w:rFonts w:ascii="Times New Roman" w:hAnsi="Times New Roman" w:cs="Times New Roman"/>
          <w:color w:val="000000" w:themeColor="text1"/>
          <w:lang w:eastAsia="en-AU"/>
        </w:rPr>
        <w:t>___________________________________________________________________________________</w:t>
      </w:r>
    </w:p>
    <w:p w:rsidR="0017383A" w:rsidRPr="007A3CE1" w:rsidRDefault="0017383A" w:rsidP="0017383A">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437778" w:rsidRPr="007A3CE1" w:rsidRDefault="00437778" w:rsidP="0043777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437778" w:rsidRPr="007A3CE1" w:rsidRDefault="005E2439" w:rsidP="0043777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2.__________</w:t>
      </w:r>
      <w:r w:rsidR="00437778" w:rsidRPr="007A3CE1">
        <w:rPr>
          <w:rFonts w:ascii="Times New Roman" w:hAnsi="Times New Roman" w:cs="Times New Roman"/>
          <w:color w:val="000000" w:themeColor="text1"/>
          <w:lang w:eastAsia="en-AU"/>
        </w:rPr>
        <w:t>_______________________________________________________________________</w:t>
      </w:r>
      <w:r w:rsidR="0017383A" w:rsidRPr="007A3CE1">
        <w:rPr>
          <w:rFonts w:ascii="Times New Roman" w:hAnsi="Times New Roman" w:cs="Times New Roman"/>
          <w:color w:val="000000" w:themeColor="text1"/>
          <w:lang w:eastAsia="en-AU"/>
        </w:rPr>
        <w:t xml:space="preserve"> </w:t>
      </w:r>
      <w:r w:rsidR="00437778" w:rsidRPr="007A3CE1">
        <w:rPr>
          <w:rFonts w:ascii="Times New Roman" w:hAnsi="Times New Roman" w:cs="Times New Roman"/>
          <w:color w:val="000000" w:themeColor="text1"/>
          <w:lang w:eastAsia="en-AU"/>
        </w:rPr>
        <w:t>___________________________________________________________________________________</w:t>
      </w:r>
    </w:p>
    <w:p w:rsidR="0017383A" w:rsidRPr="007A3CE1" w:rsidRDefault="0017383A" w:rsidP="0017383A">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437778" w:rsidRPr="007A3CE1" w:rsidRDefault="00437778" w:rsidP="00437778">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5E2439" w:rsidRPr="007A3CE1" w:rsidRDefault="005E2439" w:rsidP="0039250F">
      <w:pPr>
        <w:spacing w:after="0" w:line="240" w:lineRule="auto"/>
        <w:ind w:left="-284"/>
        <w:rPr>
          <w:rFonts w:ascii="Times New Roman" w:hAnsi="Times New Roman" w:cs="Times New Roman"/>
          <w:b/>
        </w:rPr>
      </w:pPr>
    </w:p>
    <w:p w:rsidR="005E2439" w:rsidRPr="007A3CE1" w:rsidRDefault="005E2439" w:rsidP="0039250F">
      <w:pPr>
        <w:spacing w:after="0" w:line="240" w:lineRule="auto"/>
        <w:ind w:left="-284"/>
        <w:rPr>
          <w:rFonts w:ascii="Times New Roman" w:hAnsi="Times New Roman" w:cs="Times New Roman"/>
          <w:b/>
        </w:rPr>
      </w:pPr>
    </w:p>
    <w:p w:rsidR="0039250F" w:rsidRPr="007A3CE1" w:rsidRDefault="0039250F" w:rsidP="0039250F">
      <w:pPr>
        <w:spacing w:after="0" w:line="240" w:lineRule="auto"/>
        <w:ind w:left="-284"/>
        <w:rPr>
          <w:rFonts w:ascii="Times New Roman" w:hAnsi="Times New Roman" w:cs="Times New Roman"/>
        </w:rPr>
      </w:pPr>
      <w:r w:rsidRPr="007A3CE1">
        <w:rPr>
          <w:rFonts w:ascii="Times New Roman" w:hAnsi="Times New Roman" w:cs="Times New Roman"/>
          <w:b/>
        </w:rPr>
        <w:lastRenderedPageBreak/>
        <w:t xml:space="preserve">Question </w:t>
      </w:r>
      <w:r w:rsidR="00B53F9E" w:rsidRPr="007A3CE1">
        <w:rPr>
          <w:rFonts w:ascii="Times New Roman" w:hAnsi="Times New Roman" w:cs="Times New Roman"/>
          <w:b/>
        </w:rPr>
        <w:t>7</w:t>
      </w:r>
      <w:r w:rsidRPr="007A3CE1">
        <w:rPr>
          <w:rFonts w:ascii="Times New Roman" w:hAnsi="Times New Roman" w:cs="Times New Roman"/>
        </w:rPr>
        <w:t xml:space="preserve">  (5 marks) </w:t>
      </w:r>
    </w:p>
    <w:p w:rsidR="0039250F" w:rsidRPr="007A3CE1" w:rsidRDefault="0039250F" w:rsidP="0039250F">
      <w:pPr>
        <w:spacing w:after="0" w:line="240" w:lineRule="auto"/>
        <w:ind w:left="-284"/>
        <w:rPr>
          <w:rFonts w:ascii="Times New Roman" w:hAnsi="Times New Roman" w:cs="Times New Roman"/>
        </w:rPr>
      </w:pPr>
    </w:p>
    <w:p w:rsidR="0037410E" w:rsidRPr="007A3CE1" w:rsidRDefault="0037410E" w:rsidP="0039250F">
      <w:pPr>
        <w:spacing w:after="0" w:line="240" w:lineRule="auto"/>
        <w:ind w:left="-284"/>
        <w:rPr>
          <w:rFonts w:ascii="Times New Roman" w:hAnsi="Times New Roman" w:cs="Times New Roman"/>
        </w:rPr>
      </w:pPr>
      <w:r w:rsidRPr="007A3CE1">
        <w:rPr>
          <w:rFonts w:ascii="Times New Roman" w:hAnsi="Times New Roman" w:cs="Times New Roman"/>
        </w:rPr>
        <w:t xml:space="preserve">The following graph shows the maternal mortality rate (or ratio) per 100 000 women who gave birth in </w:t>
      </w:r>
      <w:r w:rsidR="00AA5100" w:rsidRPr="007A3CE1">
        <w:rPr>
          <w:rFonts w:ascii="Times New Roman" w:hAnsi="Times New Roman" w:cs="Times New Roman"/>
        </w:rPr>
        <w:t xml:space="preserve">2012 -2016. </w:t>
      </w:r>
    </w:p>
    <w:p w:rsidR="00E2770B" w:rsidRPr="007A3CE1" w:rsidRDefault="00831D38" w:rsidP="00474909">
      <w:pPr>
        <w:spacing w:after="0" w:line="240" w:lineRule="auto"/>
        <w:jc w:val="center"/>
        <w:rPr>
          <w:rFonts w:ascii="Times New Roman" w:hAnsi="Times New Roman" w:cs="Times New Roman"/>
        </w:rPr>
      </w:pPr>
      <w:r w:rsidRPr="007A3CE1">
        <w:rPr>
          <w:noProof/>
        </w:rPr>
        <w:drawing>
          <wp:inline distT="0" distB="0" distL="0" distR="0" wp14:anchorId="08424AF7" wp14:editId="7FEB18B3">
            <wp:extent cx="5664200" cy="3136900"/>
            <wp:effectExtent l="0" t="0" r="0" b="6350"/>
            <wp:docPr id="27" name="Chart 27">
              <a:extLst xmlns:a="http://schemas.openxmlformats.org/drawingml/2006/main">
                <a:ext uri="{FF2B5EF4-FFF2-40B4-BE49-F238E27FC236}">
                  <a16:creationId xmlns:a16="http://schemas.microsoft.com/office/drawing/2014/main" id="{B72B5CE9-F806-4DE2-8275-4532EB365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250F" w:rsidRPr="007A3CE1" w:rsidRDefault="0039250F" w:rsidP="0039250F">
      <w:pPr>
        <w:spacing w:after="0" w:line="240" w:lineRule="auto"/>
        <w:jc w:val="right"/>
        <w:rPr>
          <w:rFonts w:ascii="Times New Roman" w:hAnsi="Times New Roman" w:cs="Times New Roman"/>
        </w:rPr>
      </w:pPr>
      <w:r w:rsidRPr="007A3CE1">
        <w:rPr>
          <w:rFonts w:ascii="Times New Roman" w:hAnsi="Times New Roman" w:cs="Times New Roman"/>
        </w:rPr>
        <w:t>Source: Adapted from ABS, National Maternal Mortality Data Collection, 2018.</w:t>
      </w:r>
    </w:p>
    <w:p w:rsidR="0039250F" w:rsidRPr="007A3CE1" w:rsidRDefault="0039250F" w:rsidP="00474909">
      <w:pPr>
        <w:spacing w:after="0" w:line="240" w:lineRule="auto"/>
        <w:jc w:val="center"/>
        <w:rPr>
          <w:rFonts w:ascii="Times New Roman" w:hAnsi="Times New Roman" w:cs="Times New Roman"/>
        </w:rPr>
      </w:pPr>
    </w:p>
    <w:p w:rsidR="00AA5100" w:rsidRPr="007A3CE1" w:rsidRDefault="00AA5100" w:rsidP="00AA5100">
      <w:pPr>
        <w:tabs>
          <w:tab w:val="left" w:pos="1365"/>
        </w:tabs>
        <w:autoSpaceDE w:val="0"/>
        <w:autoSpaceDN w:val="0"/>
        <w:adjustRightInd w:val="0"/>
        <w:spacing w:after="0" w:line="240" w:lineRule="auto"/>
        <w:rPr>
          <w:rFonts w:ascii="Times New Roman" w:hAnsi="Times New Roman" w:cs="Times New Roman"/>
          <w:sz w:val="20"/>
        </w:rPr>
      </w:pPr>
      <w:r w:rsidRPr="007A3CE1">
        <w:rPr>
          <w:rFonts w:ascii="Times New Roman" w:hAnsi="Times New Roman" w:cs="Times New Roman"/>
          <w:sz w:val="20"/>
        </w:rPr>
        <w:t xml:space="preserve">* ‘Inner regional’ refers to towns in rural Australia such as Ballarat, Bendigo and Shepparton. </w:t>
      </w:r>
    </w:p>
    <w:p w:rsidR="00AA5100" w:rsidRPr="007A3CE1" w:rsidRDefault="00AA5100" w:rsidP="00AA5100">
      <w:pPr>
        <w:tabs>
          <w:tab w:val="left" w:pos="1365"/>
        </w:tabs>
        <w:autoSpaceDE w:val="0"/>
        <w:autoSpaceDN w:val="0"/>
        <w:adjustRightInd w:val="0"/>
        <w:spacing w:after="0" w:line="240" w:lineRule="auto"/>
        <w:rPr>
          <w:rFonts w:ascii="Times New Roman" w:hAnsi="Times New Roman" w:cs="Times New Roman"/>
          <w:sz w:val="20"/>
        </w:rPr>
      </w:pPr>
      <w:r w:rsidRPr="007A3CE1">
        <w:rPr>
          <w:rFonts w:ascii="Times New Roman" w:hAnsi="Times New Roman" w:cs="Times New Roman"/>
          <w:sz w:val="20"/>
        </w:rPr>
        <w:t xml:space="preserve">^ ‘Outer regional’ refers to locations outside of these rural towns where the land is less densely populated. </w:t>
      </w:r>
      <w:r w:rsidRPr="007A3CE1">
        <w:rPr>
          <w:rFonts w:ascii="Times New Roman" w:hAnsi="Times New Roman" w:cs="Times New Roman"/>
        </w:rPr>
        <w:t xml:space="preserve"> </w:t>
      </w:r>
    </w:p>
    <w:p w:rsidR="00AA5100" w:rsidRPr="007A3CE1" w:rsidRDefault="00AA5100" w:rsidP="00AA5100">
      <w:pPr>
        <w:tabs>
          <w:tab w:val="left" w:pos="1365"/>
        </w:tabs>
        <w:autoSpaceDE w:val="0"/>
        <w:autoSpaceDN w:val="0"/>
        <w:adjustRightInd w:val="0"/>
        <w:spacing w:after="0" w:line="240" w:lineRule="auto"/>
        <w:rPr>
          <w:rFonts w:ascii="Times New Roman" w:hAnsi="Times New Roman" w:cs="Times New Roman"/>
        </w:rPr>
      </w:pPr>
      <w:r w:rsidRPr="007A3CE1">
        <w:rPr>
          <w:rFonts w:ascii="Times New Roman" w:hAnsi="Times New Roman" w:cs="Times New Roman"/>
          <w:sz w:val="20"/>
        </w:rPr>
        <w:t xml:space="preserve"># ‘Remote and Very remote’ refers to areas that are a significant distance from capital cities and regional centres and have a relatively small population density. </w:t>
      </w:r>
    </w:p>
    <w:p w:rsidR="00AA5100" w:rsidRPr="007A3CE1" w:rsidRDefault="00AA5100" w:rsidP="00AA5100">
      <w:pPr>
        <w:tabs>
          <w:tab w:val="left" w:pos="1365"/>
        </w:tabs>
        <w:autoSpaceDE w:val="0"/>
        <w:autoSpaceDN w:val="0"/>
        <w:adjustRightInd w:val="0"/>
        <w:spacing w:after="0" w:line="240" w:lineRule="auto"/>
        <w:rPr>
          <w:rFonts w:ascii="Times New Roman" w:hAnsi="Times New Roman" w:cs="Times New Roman"/>
        </w:rPr>
      </w:pPr>
    </w:p>
    <w:p w:rsidR="00AA5100" w:rsidRPr="007A3CE1" w:rsidRDefault="00AA5100" w:rsidP="00AA5100">
      <w:pPr>
        <w:tabs>
          <w:tab w:val="left" w:pos="1365"/>
        </w:tabs>
        <w:autoSpaceDE w:val="0"/>
        <w:autoSpaceDN w:val="0"/>
        <w:adjustRightInd w:val="0"/>
        <w:spacing w:after="0" w:line="240" w:lineRule="auto"/>
        <w:rPr>
          <w:rFonts w:ascii="Times New Roman" w:hAnsi="Times New Roman" w:cs="Times New Roman"/>
        </w:rPr>
      </w:pPr>
      <w:r w:rsidRPr="007A3CE1">
        <w:rPr>
          <w:rFonts w:ascii="Times New Roman" w:hAnsi="Times New Roman" w:cs="Times New Roman"/>
        </w:rPr>
        <w:t>Inner and outer regional and remote and very remote areas are all classified as being ‘outside Australia’s major cities’.</w:t>
      </w:r>
    </w:p>
    <w:p w:rsidR="00AA5100" w:rsidRPr="007A3CE1" w:rsidRDefault="00AA5100" w:rsidP="00474909">
      <w:pPr>
        <w:spacing w:after="0" w:line="240" w:lineRule="auto"/>
        <w:jc w:val="center"/>
        <w:rPr>
          <w:rFonts w:ascii="Times New Roman" w:hAnsi="Times New Roman" w:cs="Times New Roman"/>
        </w:rPr>
      </w:pPr>
    </w:p>
    <w:p w:rsidR="00E2770B" w:rsidRPr="007A3CE1" w:rsidRDefault="00E2770B" w:rsidP="00616BC1">
      <w:pPr>
        <w:pStyle w:val="ListParagraph"/>
        <w:numPr>
          <w:ilvl w:val="0"/>
          <w:numId w:val="23"/>
        </w:numPr>
        <w:ind w:left="0" w:right="-731" w:hanging="284"/>
        <w:rPr>
          <w:rFonts w:ascii="Times New Roman" w:hAnsi="Times New Roman" w:cs="Times New Roman"/>
        </w:rPr>
      </w:pPr>
      <w:r w:rsidRPr="007A3CE1">
        <w:rPr>
          <w:rFonts w:ascii="Times New Roman" w:hAnsi="Times New Roman" w:cs="Times New Roman"/>
        </w:rPr>
        <w:t>Briefly explain maternal mortality</w:t>
      </w:r>
      <w:r w:rsidR="0039250F" w:rsidRPr="007A3CE1">
        <w:rPr>
          <w:rFonts w:ascii="Times New Roman" w:hAnsi="Times New Roman" w:cs="Times New Roman"/>
        </w:rPr>
        <w:t xml:space="preserve"> as a health status indicator</w:t>
      </w:r>
      <w:r w:rsidRPr="007A3CE1">
        <w:rPr>
          <w:rFonts w:ascii="Times New Roman" w:hAnsi="Times New Roman" w:cs="Times New Roman"/>
        </w:rPr>
        <w:t xml:space="preserve">.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0039250F" w:rsidRPr="007A3CE1">
        <w:rPr>
          <w:rFonts w:ascii="Times New Roman" w:hAnsi="Times New Roman" w:cs="Times New Roman"/>
        </w:rPr>
        <w:t xml:space="preserve">         </w:t>
      </w:r>
      <w:r w:rsidRPr="007A3CE1">
        <w:rPr>
          <w:rFonts w:ascii="Times New Roman" w:hAnsi="Times New Roman" w:cs="Times New Roman"/>
        </w:rPr>
        <w:t>1 mark</w:t>
      </w:r>
    </w:p>
    <w:p w:rsidR="0039250F" w:rsidRPr="007A3CE1" w:rsidRDefault="0039250F" w:rsidP="0039250F">
      <w:pPr>
        <w:pStyle w:val="ListParagraph"/>
        <w:ind w:left="0" w:right="-731"/>
        <w:rPr>
          <w:rFonts w:ascii="Times New Roman" w:hAnsi="Times New Roman" w:cs="Times New Roman"/>
        </w:rPr>
      </w:pP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w:t>
      </w:r>
    </w:p>
    <w:p w:rsidR="0039250F" w:rsidRPr="007A3CE1" w:rsidRDefault="0039250F" w:rsidP="00616BC1">
      <w:pPr>
        <w:pStyle w:val="ListParagraph"/>
        <w:numPr>
          <w:ilvl w:val="0"/>
          <w:numId w:val="23"/>
        </w:numPr>
        <w:ind w:left="0" w:right="-731" w:hanging="284"/>
        <w:rPr>
          <w:rFonts w:ascii="Times New Roman" w:hAnsi="Times New Roman" w:cs="Times New Roman"/>
        </w:rPr>
      </w:pPr>
      <w:r w:rsidRPr="007A3CE1">
        <w:rPr>
          <w:rFonts w:ascii="Times New Roman" w:hAnsi="Times New Roman" w:cs="Times New Roman"/>
        </w:rPr>
        <w:t xml:space="preserve">Using data, draw a conclusion about maternal mortality for those in and outside of Australia’s major </w:t>
      </w:r>
    </w:p>
    <w:p w:rsidR="0039250F" w:rsidRPr="007A3CE1" w:rsidRDefault="0039250F" w:rsidP="0039250F">
      <w:pPr>
        <w:pStyle w:val="ListParagraph"/>
        <w:ind w:left="0" w:right="-731"/>
        <w:rPr>
          <w:rFonts w:ascii="Times New Roman" w:hAnsi="Times New Roman" w:cs="Times New Roman"/>
        </w:rPr>
      </w:pPr>
      <w:r w:rsidRPr="007A3CE1">
        <w:rPr>
          <w:rFonts w:ascii="Times New Roman" w:hAnsi="Times New Roman" w:cs="Times New Roman"/>
        </w:rPr>
        <w:t xml:space="preserve">cities. </w:t>
      </w:r>
      <w:r w:rsidR="00E2770B" w:rsidRPr="007A3CE1">
        <w:rPr>
          <w:rFonts w:ascii="Times New Roman" w:hAnsi="Times New Roman" w:cs="Times New Roman"/>
        </w:rPr>
        <w:t xml:space="preserve"> </w:t>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Pr="007A3CE1">
        <w:rPr>
          <w:rFonts w:ascii="Times New Roman" w:hAnsi="Times New Roman" w:cs="Times New Roman"/>
        </w:rPr>
        <w:t xml:space="preserve">                                  </w:t>
      </w:r>
      <w:r w:rsidR="00E2770B" w:rsidRPr="007A3CE1">
        <w:rPr>
          <w:rFonts w:ascii="Times New Roman" w:hAnsi="Times New Roman" w:cs="Times New Roman"/>
        </w:rPr>
        <w:t>2 marks</w:t>
      </w:r>
    </w:p>
    <w:p w:rsidR="0039250F" w:rsidRPr="007A3CE1" w:rsidRDefault="0039250F" w:rsidP="0039250F">
      <w:pPr>
        <w:pStyle w:val="ListParagraph"/>
        <w:ind w:left="0" w:right="-731"/>
        <w:rPr>
          <w:rFonts w:ascii="Times New Roman" w:hAnsi="Times New Roman" w:cs="Times New Roman"/>
        </w:rPr>
      </w:pP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pStyle w:val="ListParagraph"/>
        <w:ind w:left="0" w:right="-731"/>
        <w:rPr>
          <w:rFonts w:ascii="Times New Roman" w:hAnsi="Times New Roman" w:cs="Times New Roman"/>
        </w:rPr>
      </w:pPr>
    </w:p>
    <w:p w:rsidR="0039250F" w:rsidRPr="007A3CE1" w:rsidRDefault="0039250F" w:rsidP="0039250F">
      <w:pPr>
        <w:pStyle w:val="ListParagraph"/>
        <w:ind w:left="0" w:right="-731"/>
        <w:rPr>
          <w:rFonts w:ascii="Times New Roman" w:hAnsi="Times New Roman" w:cs="Times New Roman"/>
        </w:rPr>
      </w:pPr>
    </w:p>
    <w:p w:rsidR="0039250F" w:rsidRPr="007A3CE1" w:rsidRDefault="0039250F" w:rsidP="0039250F">
      <w:pPr>
        <w:pStyle w:val="ListParagraph"/>
        <w:ind w:left="0" w:right="-731"/>
        <w:rPr>
          <w:rFonts w:ascii="Times New Roman" w:hAnsi="Times New Roman" w:cs="Times New Roman"/>
        </w:rPr>
      </w:pPr>
    </w:p>
    <w:p w:rsidR="0039250F" w:rsidRPr="007A3CE1" w:rsidRDefault="0039250F" w:rsidP="0039250F">
      <w:pPr>
        <w:pStyle w:val="ListParagraph"/>
        <w:ind w:left="0" w:right="-731"/>
        <w:rPr>
          <w:rFonts w:ascii="Times New Roman" w:hAnsi="Times New Roman" w:cs="Times New Roman"/>
        </w:rPr>
      </w:pPr>
    </w:p>
    <w:p w:rsidR="00E2770B" w:rsidRPr="007A3CE1" w:rsidRDefault="0039250F" w:rsidP="00616BC1">
      <w:pPr>
        <w:pStyle w:val="ListParagraph"/>
        <w:numPr>
          <w:ilvl w:val="0"/>
          <w:numId w:val="23"/>
        </w:numPr>
        <w:ind w:left="0" w:right="-731" w:hanging="284"/>
        <w:rPr>
          <w:rFonts w:ascii="Times New Roman" w:hAnsi="Times New Roman" w:cs="Times New Roman"/>
        </w:rPr>
      </w:pPr>
      <w:r w:rsidRPr="007A3CE1">
        <w:rPr>
          <w:rFonts w:ascii="Times New Roman" w:hAnsi="Times New Roman" w:cs="Times New Roman"/>
        </w:rPr>
        <w:lastRenderedPageBreak/>
        <w:t>Briefly explain o</w:t>
      </w:r>
      <w:r w:rsidR="00E2770B" w:rsidRPr="007A3CE1">
        <w:rPr>
          <w:rFonts w:ascii="Times New Roman" w:hAnsi="Times New Roman" w:cs="Times New Roman"/>
        </w:rPr>
        <w:t xml:space="preserve">ne reason </w:t>
      </w:r>
      <w:r w:rsidRPr="007A3CE1">
        <w:rPr>
          <w:rFonts w:ascii="Times New Roman" w:hAnsi="Times New Roman" w:cs="Times New Roman"/>
        </w:rPr>
        <w:t xml:space="preserve">for the conclusion drawn in part b. </w:t>
      </w:r>
      <w:r w:rsidRPr="007A3CE1">
        <w:rPr>
          <w:rFonts w:ascii="Times New Roman" w:hAnsi="Times New Roman" w:cs="Times New Roman"/>
        </w:rPr>
        <w:tab/>
      </w:r>
      <w:r w:rsidRPr="007A3CE1">
        <w:rPr>
          <w:rFonts w:ascii="Times New Roman" w:hAnsi="Times New Roman" w:cs="Times New Roman"/>
        </w:rPr>
        <w:tab/>
      </w:r>
      <w:r w:rsidR="00E2770B" w:rsidRPr="007A3CE1">
        <w:rPr>
          <w:rFonts w:ascii="Times New Roman" w:hAnsi="Times New Roman" w:cs="Times New Roman"/>
        </w:rPr>
        <w:t xml:space="preserve"> </w:t>
      </w:r>
      <w:r w:rsidR="00E2770B" w:rsidRPr="007A3CE1">
        <w:rPr>
          <w:rFonts w:ascii="Times New Roman" w:hAnsi="Times New Roman" w:cs="Times New Roman"/>
        </w:rPr>
        <w:tab/>
      </w:r>
      <w:r w:rsidR="00E2770B" w:rsidRPr="007A3CE1">
        <w:rPr>
          <w:rFonts w:ascii="Times New Roman" w:hAnsi="Times New Roman" w:cs="Times New Roman"/>
        </w:rPr>
        <w:tab/>
      </w:r>
      <w:r w:rsidR="00E2770B" w:rsidRPr="007A3CE1">
        <w:rPr>
          <w:rFonts w:ascii="Times New Roman" w:hAnsi="Times New Roman" w:cs="Times New Roman"/>
        </w:rPr>
        <w:tab/>
      </w:r>
      <w:r w:rsidRPr="007A3CE1">
        <w:rPr>
          <w:rFonts w:ascii="Times New Roman" w:hAnsi="Times New Roman" w:cs="Times New Roman"/>
        </w:rPr>
        <w:t xml:space="preserve">       </w:t>
      </w:r>
      <w:r w:rsidR="00E2770B" w:rsidRPr="007A3CE1">
        <w:rPr>
          <w:rFonts w:ascii="Times New Roman" w:hAnsi="Times New Roman" w:cs="Times New Roman"/>
        </w:rPr>
        <w:t>2 marks</w:t>
      </w:r>
    </w:p>
    <w:p w:rsidR="0039250F" w:rsidRPr="007A3CE1" w:rsidRDefault="0039250F" w:rsidP="00E2770B">
      <w:pPr>
        <w:pStyle w:val="NoSpacing"/>
        <w:rPr>
          <w:rFonts w:ascii="Times New Roman" w:hAnsi="Times New Roman" w:cs="Times New Roman"/>
        </w:rPr>
      </w:pP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pStyle w:val="NoSpacing"/>
        <w:ind w:left="-284"/>
        <w:rPr>
          <w:rFonts w:ascii="Times New Roman" w:hAnsi="Times New Roman" w:cs="Times New Roman"/>
        </w:rPr>
      </w:pPr>
      <w:r w:rsidRPr="007A3CE1">
        <w:rPr>
          <w:rFonts w:ascii="Times New Roman" w:hAnsi="Times New Roman" w:cs="Times New Roman"/>
          <w:b/>
        </w:rPr>
        <w:t xml:space="preserve">Question </w:t>
      </w:r>
      <w:r w:rsidR="00B53F9E" w:rsidRPr="007A3CE1">
        <w:rPr>
          <w:rFonts w:ascii="Times New Roman" w:hAnsi="Times New Roman" w:cs="Times New Roman"/>
          <w:b/>
        </w:rPr>
        <w:t>8</w:t>
      </w:r>
      <w:r w:rsidRPr="007A3CE1">
        <w:rPr>
          <w:rFonts w:ascii="Times New Roman" w:hAnsi="Times New Roman" w:cs="Times New Roman"/>
        </w:rPr>
        <w:t xml:space="preserve">  (6 marks)</w:t>
      </w:r>
    </w:p>
    <w:p w:rsidR="0039250F" w:rsidRPr="007A3CE1" w:rsidRDefault="0039250F" w:rsidP="00E2770B">
      <w:pPr>
        <w:pStyle w:val="NoSpacing"/>
        <w:rPr>
          <w:rFonts w:ascii="Times New Roman" w:hAnsi="Times New Roman" w:cs="Times New Roman"/>
        </w:rPr>
      </w:pPr>
    </w:p>
    <w:p w:rsidR="00E2770B" w:rsidRPr="007A3CE1" w:rsidRDefault="00E2770B" w:rsidP="00616BC1">
      <w:pPr>
        <w:pStyle w:val="NoSpacing"/>
        <w:numPr>
          <w:ilvl w:val="0"/>
          <w:numId w:val="24"/>
        </w:numPr>
        <w:ind w:left="0" w:right="-731" w:hanging="284"/>
        <w:rPr>
          <w:rFonts w:ascii="Times New Roman" w:hAnsi="Times New Roman" w:cs="Times New Roman"/>
        </w:rPr>
      </w:pPr>
      <w:r w:rsidRPr="007A3CE1">
        <w:rPr>
          <w:rFonts w:ascii="Times New Roman" w:hAnsi="Times New Roman" w:cs="Times New Roman"/>
        </w:rPr>
        <w:t xml:space="preserve">Briefly explain the body mass index.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0039250F" w:rsidRPr="007A3CE1">
        <w:rPr>
          <w:rFonts w:ascii="Times New Roman" w:hAnsi="Times New Roman" w:cs="Times New Roman"/>
        </w:rPr>
        <w:tab/>
      </w:r>
      <w:r w:rsidR="0039250F" w:rsidRPr="007A3CE1">
        <w:rPr>
          <w:rFonts w:ascii="Times New Roman" w:hAnsi="Times New Roman" w:cs="Times New Roman"/>
        </w:rPr>
        <w:tab/>
      </w:r>
      <w:r w:rsidR="0039250F" w:rsidRPr="007A3CE1">
        <w:rPr>
          <w:rFonts w:ascii="Times New Roman" w:hAnsi="Times New Roman" w:cs="Times New Roman"/>
        </w:rPr>
        <w:tab/>
      </w:r>
      <w:r w:rsidR="0039250F" w:rsidRPr="007A3CE1">
        <w:rPr>
          <w:rFonts w:ascii="Times New Roman" w:hAnsi="Times New Roman" w:cs="Times New Roman"/>
        </w:rPr>
        <w:tab/>
        <w:t xml:space="preserve">         </w:t>
      </w:r>
      <w:r w:rsidRPr="007A3CE1">
        <w:rPr>
          <w:rFonts w:ascii="Times New Roman" w:hAnsi="Times New Roman" w:cs="Times New Roman"/>
        </w:rPr>
        <w:t>1 mark</w:t>
      </w:r>
    </w:p>
    <w:p w:rsidR="0039250F" w:rsidRPr="007A3CE1" w:rsidRDefault="0039250F" w:rsidP="0039250F">
      <w:pPr>
        <w:pStyle w:val="NoSpacing"/>
        <w:ind w:right="-731"/>
        <w:rPr>
          <w:rFonts w:ascii="Times New Roman" w:hAnsi="Times New Roman" w:cs="Times New Roman"/>
        </w:rPr>
      </w:pP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w:t>
      </w:r>
    </w:p>
    <w:p w:rsidR="00E2770B" w:rsidRPr="007A3CE1" w:rsidRDefault="00E2770B" w:rsidP="00616BC1">
      <w:pPr>
        <w:pStyle w:val="NoSpacing"/>
        <w:numPr>
          <w:ilvl w:val="0"/>
          <w:numId w:val="24"/>
        </w:numPr>
        <w:ind w:left="0" w:right="-731" w:hanging="284"/>
        <w:rPr>
          <w:rFonts w:ascii="Times New Roman" w:hAnsi="Times New Roman" w:cs="Times New Roman"/>
        </w:rPr>
      </w:pPr>
      <w:r w:rsidRPr="007A3CE1">
        <w:rPr>
          <w:rFonts w:ascii="Times New Roman" w:hAnsi="Times New Roman" w:cs="Times New Roman"/>
        </w:rPr>
        <w:t xml:space="preserve">What is meant by ‘high body mass index’? </w:t>
      </w: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r w:rsidR="0039250F" w:rsidRPr="007A3CE1">
        <w:rPr>
          <w:rFonts w:ascii="Times New Roman" w:hAnsi="Times New Roman" w:cs="Times New Roman"/>
        </w:rPr>
        <w:tab/>
      </w:r>
      <w:r w:rsidR="0039250F" w:rsidRPr="007A3CE1">
        <w:rPr>
          <w:rFonts w:ascii="Times New Roman" w:hAnsi="Times New Roman" w:cs="Times New Roman"/>
        </w:rPr>
        <w:tab/>
      </w:r>
      <w:r w:rsidR="0039250F" w:rsidRPr="007A3CE1">
        <w:rPr>
          <w:rFonts w:ascii="Times New Roman" w:hAnsi="Times New Roman" w:cs="Times New Roman"/>
        </w:rPr>
        <w:tab/>
      </w:r>
      <w:r w:rsidR="0039250F" w:rsidRPr="007A3CE1">
        <w:rPr>
          <w:rFonts w:ascii="Times New Roman" w:hAnsi="Times New Roman" w:cs="Times New Roman"/>
        </w:rPr>
        <w:tab/>
        <w:t xml:space="preserve">         </w:t>
      </w:r>
      <w:r w:rsidRPr="007A3CE1">
        <w:rPr>
          <w:rFonts w:ascii="Times New Roman" w:hAnsi="Times New Roman" w:cs="Times New Roman"/>
        </w:rPr>
        <w:t>1 mark</w:t>
      </w:r>
    </w:p>
    <w:p w:rsidR="0039250F" w:rsidRPr="007A3CE1" w:rsidRDefault="0039250F" w:rsidP="0039250F">
      <w:pPr>
        <w:pStyle w:val="NoSpacing"/>
        <w:ind w:right="-731"/>
        <w:rPr>
          <w:rFonts w:ascii="Times New Roman" w:hAnsi="Times New Roman" w:cs="Times New Roman"/>
        </w:rPr>
      </w:pPr>
    </w:p>
    <w:p w:rsidR="00E2770B" w:rsidRPr="007A3CE1" w:rsidRDefault="0039250F" w:rsidP="0039250F">
      <w:pPr>
        <w:spacing w:after="0" w:line="480" w:lineRule="auto"/>
        <w:ind w:right="-187"/>
        <w:rPr>
          <w:rFonts w:ascii="Times New Roman" w:hAnsi="Times New Roman" w:cs="Times New Roman"/>
        </w:rPr>
      </w:pPr>
      <w:r w:rsidRPr="007A3CE1">
        <w:rPr>
          <w:rFonts w:ascii="Times New Roman" w:hAnsi="Times New Roman" w:cs="Times New Roman"/>
          <w:color w:val="000000" w:themeColor="text1"/>
          <w:lang w:eastAsia="en-AU"/>
        </w:rPr>
        <w:t>___________________________________________________________________________________</w:t>
      </w:r>
    </w:p>
    <w:p w:rsidR="00E2770B" w:rsidRPr="007A3CE1" w:rsidRDefault="00E2770B" w:rsidP="00616BC1">
      <w:pPr>
        <w:pStyle w:val="NoSpacing"/>
        <w:numPr>
          <w:ilvl w:val="0"/>
          <w:numId w:val="24"/>
        </w:numPr>
        <w:ind w:left="0" w:right="-731" w:hanging="284"/>
        <w:rPr>
          <w:rFonts w:ascii="Times New Roman" w:hAnsi="Times New Roman" w:cs="Times New Roman"/>
        </w:rPr>
      </w:pPr>
      <w:r w:rsidRPr="007A3CE1">
        <w:rPr>
          <w:rFonts w:ascii="Times New Roman" w:hAnsi="Times New Roman" w:cs="Times New Roman"/>
        </w:rPr>
        <w:t xml:space="preserve">Explain how high body mass index contributes to health status and burden of disease in Australia. </w:t>
      </w:r>
      <w:r w:rsidR="0039250F" w:rsidRPr="007A3CE1">
        <w:rPr>
          <w:rFonts w:ascii="Times New Roman" w:hAnsi="Times New Roman" w:cs="Times New Roman"/>
        </w:rPr>
        <w:t xml:space="preserve">       </w:t>
      </w:r>
      <w:r w:rsidRPr="007A3CE1">
        <w:rPr>
          <w:rFonts w:ascii="Times New Roman" w:hAnsi="Times New Roman" w:cs="Times New Roman"/>
        </w:rPr>
        <w:t>4 marks</w:t>
      </w:r>
    </w:p>
    <w:p w:rsidR="00E2770B" w:rsidRPr="007A3CE1" w:rsidRDefault="00E2770B" w:rsidP="00E2770B">
      <w:pPr>
        <w:spacing w:after="0" w:line="240" w:lineRule="auto"/>
        <w:rPr>
          <w:rFonts w:ascii="Times New Roman" w:hAnsi="Times New Roman" w:cs="Times New Roman"/>
        </w:rPr>
      </w:pP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39250F" w:rsidRPr="007A3CE1" w:rsidRDefault="0039250F" w:rsidP="0039250F">
      <w:pPr>
        <w:spacing w:after="0" w:line="480" w:lineRule="auto"/>
        <w:ind w:right="-187"/>
        <w:rPr>
          <w:rFonts w:ascii="Times New Roman" w:hAnsi="Times New Roman" w:cs="Times New Roman"/>
          <w:color w:val="000000" w:themeColor="text1"/>
          <w:lang w:eastAsia="en-AU"/>
        </w:rPr>
      </w:pPr>
      <w:r w:rsidRPr="007A3CE1">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E2770B" w:rsidRPr="007A3CE1" w:rsidRDefault="00E2770B" w:rsidP="004C450D">
      <w:pPr>
        <w:spacing w:after="0" w:line="240" w:lineRule="auto"/>
        <w:ind w:left="-284"/>
        <w:rPr>
          <w:rFonts w:ascii="Times New Roman" w:hAnsi="Times New Roman" w:cs="Times New Roman"/>
        </w:rPr>
      </w:pPr>
      <w:r w:rsidRPr="007A3CE1">
        <w:rPr>
          <w:rFonts w:ascii="Times New Roman" w:hAnsi="Times New Roman" w:cs="Times New Roman"/>
        </w:rPr>
        <w:tab/>
      </w:r>
      <w:r w:rsidRPr="007A3CE1">
        <w:rPr>
          <w:rFonts w:ascii="Times New Roman" w:hAnsi="Times New Roman" w:cs="Times New Roman"/>
        </w:rPr>
        <w:tab/>
      </w:r>
      <w:r w:rsidRPr="007A3CE1">
        <w:rPr>
          <w:rFonts w:ascii="Times New Roman" w:hAnsi="Times New Roman" w:cs="Times New Roman"/>
        </w:rPr>
        <w:tab/>
      </w: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4C450D" w:rsidRPr="007A3CE1" w:rsidRDefault="004C450D" w:rsidP="007B2BB6">
      <w:pPr>
        <w:spacing w:after="0"/>
        <w:jc w:val="center"/>
        <w:rPr>
          <w:rFonts w:ascii="Times" w:hAnsi="Times" w:cs="Arial"/>
          <w:b/>
        </w:rPr>
      </w:pPr>
    </w:p>
    <w:p w:rsidR="00B53F9E" w:rsidRPr="007A3CE1" w:rsidRDefault="00B53F9E" w:rsidP="007B2BB6">
      <w:pPr>
        <w:spacing w:after="0"/>
        <w:jc w:val="center"/>
        <w:rPr>
          <w:rFonts w:ascii="Times" w:hAnsi="Times" w:cs="Arial"/>
          <w:b/>
        </w:rPr>
      </w:pPr>
    </w:p>
    <w:p w:rsidR="007B2BB6" w:rsidRPr="007A3CE1" w:rsidRDefault="007B2BB6" w:rsidP="007B2BB6">
      <w:pPr>
        <w:spacing w:after="0"/>
        <w:jc w:val="center"/>
        <w:rPr>
          <w:rFonts w:ascii="Times" w:hAnsi="Times" w:cs="Arial"/>
          <w:b/>
        </w:rPr>
      </w:pPr>
      <w:r w:rsidRPr="007A3CE1">
        <w:rPr>
          <w:rFonts w:ascii="Times" w:hAnsi="Times" w:cs="Arial"/>
          <w:b/>
        </w:rPr>
        <w:t>END OF QUESTION AND ANSWER BOOKLET</w:t>
      </w:r>
    </w:p>
    <w:p w:rsidR="007B2BB6" w:rsidRPr="007A3CE1" w:rsidRDefault="007B2BB6" w:rsidP="007B2BB6">
      <w:pPr>
        <w:autoSpaceDE w:val="0"/>
        <w:autoSpaceDN w:val="0"/>
        <w:adjustRightInd w:val="0"/>
        <w:rPr>
          <w:rFonts w:ascii="Times New Roman" w:hAnsi="Times New Roman" w:cs="Times New Roman"/>
          <w:b/>
          <w:bCs/>
          <w:sz w:val="26"/>
          <w:szCs w:val="26"/>
        </w:rPr>
      </w:pPr>
      <w:r w:rsidRPr="007A3CE1">
        <w:rPr>
          <w:rFonts w:ascii="Times New Roman" w:hAnsi="Times New Roman" w:cs="Times New Roman"/>
          <w:b/>
          <w:bCs/>
          <w:sz w:val="26"/>
          <w:szCs w:val="26"/>
        </w:rPr>
        <w:lastRenderedPageBreak/>
        <w:t>Extra space for responses</w:t>
      </w:r>
    </w:p>
    <w:p w:rsidR="007B2BB6" w:rsidRPr="007A3CE1" w:rsidRDefault="007B2BB6" w:rsidP="007B2BB6">
      <w:pPr>
        <w:spacing w:after="240"/>
        <w:rPr>
          <w:rFonts w:ascii="Times New Roman" w:hAnsi="Times New Roman" w:cs="Times New Roman"/>
        </w:rPr>
      </w:pPr>
      <w:r w:rsidRPr="007A3CE1">
        <w:rPr>
          <w:rFonts w:ascii="Times New Roman" w:hAnsi="Times New Roman" w:cs="Times New Roman"/>
          <w:b/>
          <w:bCs/>
        </w:rPr>
        <w:t>Clearly number all responses in this space.</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7B2BB6" w:rsidRPr="007A3CE1" w:rsidRDefault="007B2BB6" w:rsidP="007B2BB6">
      <w:pPr>
        <w:spacing w:after="0" w:line="480" w:lineRule="auto"/>
        <w:jc w:val="right"/>
        <w:rPr>
          <w:rFonts w:ascii="Times" w:eastAsia="TradeGothicLTStd-Cn18" w:hAnsi="Times" w:cs="Arial"/>
        </w:rPr>
      </w:pPr>
      <w:r w:rsidRPr="007A3CE1">
        <w:rPr>
          <w:rFonts w:ascii="Times" w:hAnsi="Times" w:cs="Arial"/>
        </w:rPr>
        <w:t>__________________________________________________________________________________</w:t>
      </w:r>
    </w:p>
    <w:p w:rsidR="00F319B0" w:rsidRPr="007A3CE1" w:rsidRDefault="00F319B0" w:rsidP="007B2BB6">
      <w:pPr>
        <w:jc w:val="center"/>
        <w:rPr>
          <w:rFonts w:ascii="Times" w:hAnsi="Times" w:cs="Arial"/>
          <w:b/>
          <w:sz w:val="28"/>
        </w:rPr>
      </w:pPr>
    </w:p>
    <w:p w:rsidR="007B2BB6" w:rsidRPr="007A3CE1" w:rsidRDefault="007B2BB6" w:rsidP="007B2BB6">
      <w:pPr>
        <w:jc w:val="center"/>
        <w:rPr>
          <w:rFonts w:ascii="Times" w:hAnsi="Times" w:cs="Arial"/>
          <w:b/>
          <w:sz w:val="28"/>
        </w:rPr>
      </w:pPr>
      <w:r w:rsidRPr="007A3CE1">
        <w:rPr>
          <w:rFonts w:ascii="Times" w:hAnsi="Times" w:cs="Arial"/>
          <w:b/>
          <w:sz w:val="28"/>
        </w:rPr>
        <w:lastRenderedPageBreak/>
        <w:t>Answer Guide</w:t>
      </w:r>
    </w:p>
    <w:p w:rsidR="007B2BB6" w:rsidRPr="007A3CE1" w:rsidRDefault="007B2BB6" w:rsidP="005C4BCF">
      <w:pPr>
        <w:autoSpaceDE w:val="0"/>
        <w:autoSpaceDN w:val="0"/>
        <w:adjustRightInd w:val="0"/>
        <w:spacing w:after="0" w:line="240" w:lineRule="auto"/>
        <w:rPr>
          <w:rFonts w:ascii="Times New Roman" w:hAnsi="Times New Roman" w:cs="Times New Roman"/>
        </w:rPr>
      </w:pPr>
      <w:r w:rsidRPr="007A3CE1">
        <w:rPr>
          <w:rFonts w:ascii="Times New Roman" w:hAnsi="Times New Roman" w:cs="Times New Roman"/>
        </w:rPr>
        <w:t xml:space="preserve">Please note that these answers are a guide only and do not represent every possible correct answer. </w:t>
      </w:r>
    </w:p>
    <w:p w:rsidR="005C4BCF" w:rsidRPr="007A3CE1" w:rsidRDefault="005C4BCF" w:rsidP="005C4BCF">
      <w:pPr>
        <w:autoSpaceDE w:val="0"/>
        <w:autoSpaceDN w:val="0"/>
        <w:adjustRightInd w:val="0"/>
        <w:spacing w:after="0" w:line="240" w:lineRule="auto"/>
        <w:rPr>
          <w:rFonts w:ascii="Times New Roman" w:hAnsi="Times New Roman" w:cs="Times New Roman"/>
        </w:rPr>
      </w:pPr>
    </w:p>
    <w:p w:rsidR="00A2733A" w:rsidRPr="007A3CE1" w:rsidRDefault="0096144A" w:rsidP="002E13DB">
      <w:pPr>
        <w:pStyle w:val="ListParagraph"/>
        <w:numPr>
          <w:ilvl w:val="0"/>
          <w:numId w:val="41"/>
        </w:numPr>
        <w:autoSpaceDE w:val="0"/>
        <w:autoSpaceDN w:val="0"/>
        <w:adjustRightInd w:val="0"/>
        <w:ind w:left="0" w:hanging="567"/>
        <w:rPr>
          <w:rFonts w:ascii="Times New Roman" w:hAnsi="Times New Roman" w:cs="Times New Roman"/>
        </w:rPr>
      </w:pPr>
      <w:r w:rsidRPr="007A3CE1">
        <w:rPr>
          <w:rFonts w:ascii="Times New Roman" w:hAnsi="Times New Roman" w:cs="Times New Roman"/>
          <w:color w:val="000000" w:themeColor="text1"/>
        </w:rPr>
        <w:t xml:space="preserve">a. </w:t>
      </w:r>
      <w:r w:rsidR="00A2733A" w:rsidRPr="007A3CE1">
        <w:rPr>
          <w:rFonts w:ascii="Times New Roman" w:hAnsi="Times New Roman" w:cs="Times New Roman"/>
        </w:rPr>
        <w:t xml:space="preserve">Students receive one mark for showing an understanding of each concept (i.e. subjective and dynamic) and another mark for using an appropriate example from the case study to illustrate each for a total of four marks. For example: </w:t>
      </w:r>
    </w:p>
    <w:p w:rsidR="002E13DB" w:rsidRPr="007A3CE1" w:rsidRDefault="002E13DB" w:rsidP="002E13DB">
      <w:pPr>
        <w:pStyle w:val="ListParagraph"/>
        <w:ind w:left="0"/>
        <w:rPr>
          <w:rFonts w:ascii="Times New Roman" w:hAnsi="Times New Roman" w:cs="Times New Roman"/>
        </w:rPr>
      </w:pPr>
    </w:p>
    <w:p w:rsidR="00783683" w:rsidRPr="007A3CE1" w:rsidRDefault="00A2733A" w:rsidP="002E13DB">
      <w:pPr>
        <w:pStyle w:val="ListParagraph"/>
        <w:ind w:left="0"/>
        <w:rPr>
          <w:rFonts w:ascii="Times New Roman" w:hAnsi="Times New Roman" w:cs="Times New Roman"/>
        </w:rPr>
      </w:pPr>
      <w:r w:rsidRPr="007A3CE1">
        <w:rPr>
          <w:rFonts w:ascii="Times New Roman" w:hAnsi="Times New Roman" w:cs="Times New Roman"/>
        </w:rPr>
        <w:t xml:space="preserve">Dynamic </w:t>
      </w:r>
    </w:p>
    <w:p w:rsidR="00D6783C" w:rsidRPr="007A3CE1" w:rsidRDefault="00D6783C" w:rsidP="002E13DB">
      <w:pPr>
        <w:pStyle w:val="ListParagraph"/>
        <w:ind w:left="0"/>
        <w:rPr>
          <w:rFonts w:ascii="Times New Roman" w:hAnsi="Times New Roman" w:cs="Times New Roman"/>
        </w:rPr>
      </w:pPr>
    </w:p>
    <w:p w:rsidR="00D6783C" w:rsidRPr="007A3CE1" w:rsidRDefault="00D6783C" w:rsidP="002E13DB">
      <w:pPr>
        <w:pStyle w:val="ListParagraph"/>
        <w:numPr>
          <w:ilvl w:val="0"/>
          <w:numId w:val="17"/>
        </w:numPr>
        <w:rPr>
          <w:rFonts w:ascii="Times New Roman" w:hAnsi="Times New Roman" w:cs="Times New Roman"/>
        </w:rPr>
      </w:pPr>
      <w:r w:rsidRPr="007A3CE1">
        <w:rPr>
          <w:rFonts w:ascii="Times New Roman" w:hAnsi="Times New Roman" w:cs="Times New Roman"/>
        </w:rPr>
        <w:t xml:space="preserve">Illness is considered dynamic as it changes over time. For example, Paul experienced depression in the past and then recovered, meaning his level of illness would have improved. He then experienced another episode which would have increased his level of illness. </w:t>
      </w:r>
    </w:p>
    <w:p w:rsidR="00D6783C" w:rsidRPr="007A3CE1" w:rsidRDefault="00D6783C" w:rsidP="002E13DB">
      <w:pPr>
        <w:pStyle w:val="ListParagraph"/>
        <w:numPr>
          <w:ilvl w:val="0"/>
          <w:numId w:val="17"/>
        </w:numPr>
        <w:rPr>
          <w:rFonts w:ascii="Times New Roman" w:hAnsi="Times New Roman" w:cs="Times New Roman"/>
        </w:rPr>
      </w:pPr>
      <w:r w:rsidRPr="007A3CE1">
        <w:rPr>
          <w:rFonts w:ascii="Times New Roman" w:hAnsi="Times New Roman" w:cs="Times New Roman"/>
        </w:rPr>
        <w:t xml:space="preserve">Illness is dynamic as it is constantly changing.  For example, Paul is experiencing depression at the moment which could increase his level of illness, however, he has strategies to deal with the condition which could decrease his level of illness. </w:t>
      </w:r>
    </w:p>
    <w:p w:rsidR="00A2733A" w:rsidRPr="007A3CE1" w:rsidRDefault="00A2733A" w:rsidP="002E13DB">
      <w:pPr>
        <w:pStyle w:val="ListParagraph"/>
        <w:ind w:left="0"/>
        <w:rPr>
          <w:rFonts w:ascii="Times New Roman" w:hAnsi="Times New Roman" w:cs="Times New Roman"/>
        </w:rPr>
      </w:pPr>
    </w:p>
    <w:p w:rsidR="00A2733A" w:rsidRPr="007A3CE1" w:rsidRDefault="00A2733A" w:rsidP="002E13DB">
      <w:pPr>
        <w:pStyle w:val="ListParagraph"/>
        <w:ind w:left="0"/>
        <w:rPr>
          <w:rFonts w:ascii="Times New Roman" w:hAnsi="Times New Roman" w:cs="Times New Roman"/>
        </w:rPr>
      </w:pPr>
      <w:r w:rsidRPr="007A3CE1">
        <w:rPr>
          <w:rFonts w:ascii="Times New Roman" w:hAnsi="Times New Roman" w:cs="Times New Roman"/>
        </w:rPr>
        <w:t xml:space="preserve">Subjective </w:t>
      </w:r>
    </w:p>
    <w:p w:rsidR="00A2733A" w:rsidRPr="007A3CE1" w:rsidRDefault="00A2733A" w:rsidP="002E13DB">
      <w:pPr>
        <w:pStyle w:val="ListParagraph"/>
        <w:ind w:left="0"/>
        <w:rPr>
          <w:rFonts w:ascii="Times New Roman" w:hAnsi="Times New Roman" w:cs="Times New Roman"/>
        </w:rPr>
      </w:pPr>
    </w:p>
    <w:p w:rsidR="00A2733A" w:rsidRPr="007A3CE1" w:rsidRDefault="00A2733A" w:rsidP="002E13DB">
      <w:pPr>
        <w:pStyle w:val="NoSpacing"/>
        <w:numPr>
          <w:ilvl w:val="0"/>
          <w:numId w:val="10"/>
        </w:numPr>
        <w:tabs>
          <w:tab w:val="left" w:pos="630"/>
        </w:tabs>
        <w:ind w:left="851" w:hanging="284"/>
        <w:rPr>
          <w:rFonts w:ascii="Times New Roman" w:hAnsi="Times New Roman" w:cs="Times New Roman"/>
        </w:rPr>
      </w:pPr>
      <w:r w:rsidRPr="007A3CE1">
        <w:rPr>
          <w:rFonts w:ascii="Times New Roman" w:hAnsi="Times New Roman" w:cs="Times New Roman"/>
        </w:rPr>
        <w:t xml:space="preserve">Illness is subjective as it is influenced by a range of factors including age, past experiences and pain threshold. For example, Paul has experienced depression in the past and has strategies to deal with this condition, so he may experience a lower level of illness than someone who is experiencing it for the first time. </w:t>
      </w:r>
    </w:p>
    <w:p w:rsidR="00A2733A" w:rsidRPr="007A3CE1" w:rsidRDefault="00A2733A" w:rsidP="002E13DB">
      <w:pPr>
        <w:pStyle w:val="ListParagraph"/>
        <w:numPr>
          <w:ilvl w:val="0"/>
          <w:numId w:val="9"/>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Illness is influenced by a range of factors and therefore means different things to different people. For example, someone like Paul, who has close connections to his family, may experience a lower level of illness compared to someone who is </w:t>
      </w:r>
      <w:r w:rsidR="00D6783C" w:rsidRPr="007A3CE1">
        <w:rPr>
          <w:rFonts w:ascii="Times New Roman" w:hAnsi="Times New Roman" w:cs="Times New Roman"/>
        </w:rPr>
        <w:t>socially</w:t>
      </w:r>
      <w:r w:rsidRPr="007A3CE1">
        <w:rPr>
          <w:rFonts w:ascii="Times New Roman" w:hAnsi="Times New Roman" w:cs="Times New Roman"/>
        </w:rPr>
        <w:t xml:space="preserve"> isolated. </w:t>
      </w:r>
    </w:p>
    <w:p w:rsidR="00A2733A" w:rsidRPr="007A3CE1" w:rsidRDefault="00A2733A" w:rsidP="002E13DB">
      <w:pPr>
        <w:pStyle w:val="ListParagraph"/>
        <w:ind w:left="851" w:hanging="284"/>
        <w:rPr>
          <w:rFonts w:ascii="Times New Roman" w:hAnsi="Times New Roman" w:cs="Times New Roman"/>
        </w:rPr>
      </w:pPr>
    </w:p>
    <w:p w:rsidR="00A2733A" w:rsidRPr="007A3CE1" w:rsidRDefault="002365AF" w:rsidP="002E13DB">
      <w:pPr>
        <w:pStyle w:val="ListParagraph"/>
        <w:ind w:left="0"/>
        <w:rPr>
          <w:rFonts w:ascii="Times New Roman" w:hAnsi="Times New Roman" w:cs="Times New Roman"/>
          <w:color w:val="000000" w:themeColor="text1"/>
        </w:rPr>
      </w:pPr>
      <w:r w:rsidRPr="007A3CE1">
        <w:rPr>
          <w:rFonts w:ascii="Times New Roman" w:hAnsi="Times New Roman" w:cs="Times New Roman"/>
          <w:color w:val="000000" w:themeColor="text1"/>
        </w:rPr>
        <w:t xml:space="preserve">b. Students receive one mark for linking mental to social health and wellbeing and another mark for linking social to mental health and wellbeing. If the student does not draw on information from the case study, no marks should be awarded. Examples worth two marks include: </w:t>
      </w:r>
    </w:p>
    <w:p w:rsidR="002365AF" w:rsidRPr="007A3CE1" w:rsidRDefault="002365AF" w:rsidP="002E13DB">
      <w:pPr>
        <w:pStyle w:val="ListParagraph"/>
        <w:ind w:left="0"/>
        <w:rPr>
          <w:rFonts w:ascii="Times New Roman" w:hAnsi="Times New Roman" w:cs="Times New Roman"/>
          <w:color w:val="000000" w:themeColor="text1"/>
        </w:rPr>
      </w:pPr>
    </w:p>
    <w:p w:rsidR="002365AF" w:rsidRPr="007A3CE1" w:rsidRDefault="002365AF" w:rsidP="002E13DB">
      <w:pPr>
        <w:pStyle w:val="ListParagraph"/>
        <w:numPr>
          <w:ilvl w:val="0"/>
          <w:numId w:val="9"/>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Paul’s mental health has deteriorated due to his depression. This can mean that he has had to stop working which may decrease his opportunities for social interaction which impacts his social health and wellbeing. As Paul is not working at the moment, he may be spending more time with his children which may enhance his relationships with them. This may improve his self-esteem if they are supporting him adequately. </w:t>
      </w:r>
    </w:p>
    <w:p w:rsidR="002365AF" w:rsidRPr="007A3CE1" w:rsidRDefault="002365AF" w:rsidP="002E13DB">
      <w:pPr>
        <w:pStyle w:val="ListParagraph"/>
        <w:numPr>
          <w:ilvl w:val="0"/>
          <w:numId w:val="9"/>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Paul has good connections with his family which can assist in reducing the impact of his depression by elevating his mood. As Paul is feeling depressed, he may not spend as much time with his friends which can impact these relationships. </w:t>
      </w:r>
    </w:p>
    <w:p w:rsidR="002365AF" w:rsidRPr="007A3CE1" w:rsidRDefault="002365AF" w:rsidP="002E13DB">
      <w:pPr>
        <w:spacing w:after="0" w:line="240" w:lineRule="auto"/>
        <w:rPr>
          <w:rFonts w:ascii="Times New Roman" w:hAnsi="Times New Roman" w:cs="Times New Roman"/>
          <w:color w:val="000000" w:themeColor="text1"/>
        </w:rPr>
      </w:pPr>
    </w:p>
    <w:p w:rsidR="002365AF" w:rsidRPr="007A3CE1" w:rsidRDefault="002365AF" w:rsidP="002E13DB">
      <w:pPr>
        <w:spacing w:after="0" w:line="240" w:lineRule="auto"/>
        <w:rPr>
          <w:rFonts w:ascii="Times New Roman" w:hAnsi="Times New Roman" w:cs="Times New Roman"/>
          <w:color w:val="000000" w:themeColor="text1"/>
        </w:rPr>
      </w:pPr>
      <w:r w:rsidRPr="007A3CE1">
        <w:rPr>
          <w:rFonts w:ascii="Times New Roman" w:hAnsi="Times New Roman" w:cs="Times New Roman"/>
          <w:color w:val="000000" w:themeColor="text1"/>
        </w:rPr>
        <w:t>c. Students receive one mark for explaining what is meant by emotional health and wellbeing</w:t>
      </w:r>
      <w:r w:rsidR="002E13DB" w:rsidRPr="007A3CE1">
        <w:rPr>
          <w:rFonts w:ascii="Times New Roman" w:hAnsi="Times New Roman" w:cs="Times New Roman"/>
          <w:color w:val="000000" w:themeColor="text1"/>
        </w:rPr>
        <w:t>:</w:t>
      </w:r>
    </w:p>
    <w:p w:rsidR="002E13DB" w:rsidRPr="007A3CE1" w:rsidRDefault="002E13DB" w:rsidP="002E13DB">
      <w:pPr>
        <w:spacing w:after="0" w:line="240" w:lineRule="auto"/>
        <w:rPr>
          <w:rFonts w:ascii="Times New Roman" w:hAnsi="Times New Roman" w:cs="Times New Roman"/>
          <w:color w:val="000000" w:themeColor="text1"/>
        </w:rPr>
      </w:pPr>
    </w:p>
    <w:p w:rsidR="00B21028" w:rsidRPr="007A3CE1" w:rsidRDefault="00B21028" w:rsidP="002E13DB">
      <w:pPr>
        <w:pStyle w:val="ListParagraph"/>
        <w:numPr>
          <w:ilvl w:val="0"/>
          <w:numId w:val="9"/>
        </w:numPr>
        <w:tabs>
          <w:tab w:val="num" w:pos="851"/>
        </w:tabs>
        <w:ind w:left="851" w:hanging="284"/>
        <w:rPr>
          <w:rFonts w:ascii="Times New Roman" w:hAnsi="Times New Roman" w:cs="Times New Roman"/>
        </w:rPr>
      </w:pPr>
      <w:r w:rsidRPr="007A3CE1">
        <w:rPr>
          <w:rFonts w:ascii="Times New Roman" w:hAnsi="Times New Roman" w:cs="Times New Roman"/>
        </w:rPr>
        <w:t xml:space="preserve">Relates to the ability to recognise, understand and effectively manage emotions and use this knowledge when thinking, feeling and acting. </w:t>
      </w:r>
    </w:p>
    <w:p w:rsidR="00B21028" w:rsidRPr="007A3CE1" w:rsidRDefault="00B21028" w:rsidP="002E13DB">
      <w:pPr>
        <w:pStyle w:val="ListParagraph"/>
        <w:numPr>
          <w:ilvl w:val="0"/>
          <w:numId w:val="9"/>
        </w:numPr>
        <w:tabs>
          <w:tab w:val="num" w:pos="851"/>
        </w:tabs>
        <w:autoSpaceDE w:val="0"/>
        <w:autoSpaceDN w:val="0"/>
        <w:adjustRightInd w:val="0"/>
        <w:ind w:left="851" w:hanging="284"/>
        <w:rPr>
          <w:rFonts w:ascii="Times New Roman" w:hAnsi="Times New Roman" w:cs="Times New Roman"/>
        </w:rPr>
      </w:pPr>
      <w:r w:rsidRPr="007A3CE1">
        <w:rPr>
          <w:rFonts w:ascii="Times New Roman" w:hAnsi="Times New Roman" w:cs="Times New Roman"/>
        </w:rPr>
        <w:t>Emotional health and wellbeing is about the positive management and expression of emotional actions and reactions as well as the ability to display resilience.</w:t>
      </w:r>
    </w:p>
    <w:p w:rsidR="00B21028" w:rsidRPr="007A3CE1" w:rsidRDefault="00B21028"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B21028" w:rsidRPr="007A3CE1" w:rsidRDefault="00B21028" w:rsidP="002E13DB">
      <w:pPr>
        <w:tabs>
          <w:tab w:val="num" w:pos="851"/>
        </w:tabs>
        <w:autoSpaceDE w:val="0"/>
        <w:autoSpaceDN w:val="0"/>
        <w:adjustRightInd w:val="0"/>
        <w:spacing w:after="0" w:line="240" w:lineRule="auto"/>
        <w:rPr>
          <w:rFonts w:ascii="Times New Roman" w:hAnsi="Times New Roman" w:cs="Times New Roman"/>
        </w:rPr>
      </w:pPr>
      <w:r w:rsidRPr="007A3CE1">
        <w:rPr>
          <w:rFonts w:ascii="Times New Roman" w:hAnsi="Times New Roman" w:cs="Times New Roman"/>
        </w:rPr>
        <w:lastRenderedPageBreak/>
        <w:t>d. Students receive two mark</w:t>
      </w:r>
      <w:r w:rsidR="002E13DB" w:rsidRPr="007A3CE1">
        <w:rPr>
          <w:rFonts w:ascii="Times New Roman" w:hAnsi="Times New Roman" w:cs="Times New Roman"/>
        </w:rPr>
        <w:t>s</w:t>
      </w:r>
      <w:r w:rsidRPr="007A3CE1">
        <w:rPr>
          <w:rFonts w:ascii="Times New Roman" w:hAnsi="Times New Roman" w:cs="Times New Roman"/>
        </w:rPr>
        <w:t xml:space="preserve"> for linking Paul’s current situation to his emotional health and  wellbeing. Examples worth two marks include: </w:t>
      </w:r>
    </w:p>
    <w:p w:rsidR="002E13DB" w:rsidRPr="007A3CE1" w:rsidRDefault="002E13DB" w:rsidP="002E13DB">
      <w:pPr>
        <w:tabs>
          <w:tab w:val="num" w:pos="851"/>
        </w:tabs>
        <w:autoSpaceDE w:val="0"/>
        <w:autoSpaceDN w:val="0"/>
        <w:adjustRightInd w:val="0"/>
        <w:spacing w:after="0" w:line="240" w:lineRule="auto"/>
        <w:rPr>
          <w:rFonts w:ascii="Times New Roman" w:hAnsi="Times New Roman" w:cs="Times New Roman"/>
        </w:rPr>
      </w:pPr>
    </w:p>
    <w:p w:rsidR="004C250F" w:rsidRPr="007A3CE1" w:rsidRDefault="004C250F" w:rsidP="002E13DB">
      <w:pPr>
        <w:pStyle w:val="ListParagraph"/>
        <w:numPr>
          <w:ilvl w:val="0"/>
          <w:numId w:val="25"/>
        </w:numPr>
        <w:tabs>
          <w:tab w:val="num" w:pos="851"/>
        </w:tabs>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Paul’s condition may mean that he is not able to respond to his emotions as he normally would. This could mean that he over- or under-reacts in various situations, such as the interactions with his family. </w:t>
      </w:r>
    </w:p>
    <w:p w:rsidR="00B21028" w:rsidRPr="007A3CE1" w:rsidRDefault="00DE7F90" w:rsidP="002E13DB">
      <w:pPr>
        <w:pStyle w:val="ListParagraph"/>
        <w:numPr>
          <w:ilvl w:val="0"/>
          <w:numId w:val="25"/>
        </w:numPr>
        <w:tabs>
          <w:tab w:val="num" w:pos="851"/>
        </w:tabs>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Paul may develop his resilience by accepting the way he is feeling. This can </w:t>
      </w:r>
      <w:r w:rsidR="00E46A10">
        <w:rPr>
          <w:rFonts w:ascii="Times New Roman" w:hAnsi="Times New Roman" w:cs="Times New Roman"/>
        </w:rPr>
        <w:t xml:space="preserve">mean that he recovers from his depression faster </w:t>
      </w:r>
      <w:r w:rsidRPr="007A3CE1">
        <w:rPr>
          <w:rFonts w:ascii="Times New Roman" w:hAnsi="Times New Roman" w:cs="Times New Roman"/>
        </w:rPr>
        <w:t xml:space="preserve">and </w:t>
      </w:r>
      <w:r w:rsidR="00E46A10">
        <w:rPr>
          <w:rFonts w:ascii="Times New Roman" w:hAnsi="Times New Roman" w:cs="Times New Roman"/>
        </w:rPr>
        <w:t xml:space="preserve">can </w:t>
      </w:r>
      <w:r w:rsidRPr="007A3CE1">
        <w:rPr>
          <w:rFonts w:ascii="Times New Roman" w:hAnsi="Times New Roman" w:cs="Times New Roman"/>
        </w:rPr>
        <w:t xml:space="preserve">assist him in accurately identifying the emotions he is experiencing. </w:t>
      </w:r>
    </w:p>
    <w:p w:rsidR="00DE7F90" w:rsidRPr="007A3CE1" w:rsidRDefault="00DE7F90" w:rsidP="002E13DB">
      <w:pPr>
        <w:pStyle w:val="ListParagraph"/>
        <w:numPr>
          <w:ilvl w:val="0"/>
          <w:numId w:val="25"/>
        </w:numPr>
        <w:tabs>
          <w:tab w:val="num" w:pos="851"/>
        </w:tabs>
        <w:autoSpaceDE w:val="0"/>
        <w:autoSpaceDN w:val="0"/>
        <w:adjustRightInd w:val="0"/>
        <w:ind w:left="851" w:hanging="284"/>
        <w:rPr>
          <w:rFonts w:ascii="Times New Roman" w:hAnsi="Times New Roman" w:cs="Times New Roman"/>
        </w:rPr>
      </w:pPr>
      <w:r w:rsidRPr="007A3CE1">
        <w:rPr>
          <w:rFonts w:ascii="Times New Roman" w:hAnsi="Times New Roman" w:cs="Times New Roman"/>
        </w:rPr>
        <w:t>A</w:t>
      </w:r>
      <w:r w:rsidR="004C250F" w:rsidRPr="007A3CE1">
        <w:rPr>
          <w:rFonts w:ascii="Times New Roman" w:hAnsi="Times New Roman" w:cs="Times New Roman"/>
        </w:rPr>
        <w:t>s</w:t>
      </w:r>
      <w:r w:rsidRPr="007A3CE1">
        <w:rPr>
          <w:rFonts w:ascii="Times New Roman" w:hAnsi="Times New Roman" w:cs="Times New Roman"/>
        </w:rPr>
        <w:t xml:space="preserve"> Paul is experiencing depression, he may not be able to focus as clearly on his thoughts and feelings. This may mean that he is not able to accurately identify his emotions. </w:t>
      </w:r>
    </w:p>
    <w:p w:rsidR="002365AF" w:rsidRPr="007A3CE1" w:rsidRDefault="002365AF" w:rsidP="002E13DB">
      <w:pPr>
        <w:pStyle w:val="ListParagraph"/>
        <w:ind w:left="0"/>
        <w:rPr>
          <w:rFonts w:ascii="Times New Roman" w:hAnsi="Times New Roman" w:cs="Times New Roman"/>
          <w:color w:val="000000" w:themeColor="text1"/>
        </w:rPr>
      </w:pPr>
    </w:p>
    <w:p w:rsidR="004C250F" w:rsidRPr="007A3CE1" w:rsidRDefault="004C250F" w:rsidP="002E13DB">
      <w:pPr>
        <w:pStyle w:val="ListParagraph"/>
        <w:ind w:left="0"/>
        <w:rPr>
          <w:rFonts w:ascii="Times New Roman" w:hAnsi="Times New Roman" w:cs="Times New Roman"/>
          <w:color w:val="000000" w:themeColor="text1"/>
        </w:rPr>
      </w:pPr>
      <w:r w:rsidRPr="007A3CE1">
        <w:rPr>
          <w:rFonts w:ascii="Times New Roman" w:hAnsi="Times New Roman" w:cs="Times New Roman"/>
          <w:color w:val="000000" w:themeColor="text1"/>
        </w:rPr>
        <w:t xml:space="preserve">e. i. Students receive two marks for explaining how returning to optimal health and wellbeing can act as a resource for Paul. Students do not necessarily have to link to a dimension of health and wellbeing, but rather, how it can improve the quality of his life. </w:t>
      </w:r>
      <w:r w:rsidR="00B1006B" w:rsidRPr="007A3CE1">
        <w:rPr>
          <w:rFonts w:ascii="Times New Roman" w:hAnsi="Times New Roman" w:cs="Times New Roman"/>
          <w:color w:val="000000" w:themeColor="text1"/>
        </w:rPr>
        <w:t xml:space="preserve">If students link to health and wellbeing, they must not double dip by using an answer similar to that used previously for this question. </w:t>
      </w:r>
      <w:r w:rsidRPr="007A3CE1">
        <w:rPr>
          <w:rFonts w:ascii="Times New Roman" w:hAnsi="Times New Roman" w:cs="Times New Roman"/>
          <w:color w:val="000000" w:themeColor="text1"/>
        </w:rPr>
        <w:t>Answers worth t</w:t>
      </w:r>
      <w:r w:rsidR="005B64DF" w:rsidRPr="007A3CE1">
        <w:rPr>
          <w:rFonts w:ascii="Times New Roman" w:hAnsi="Times New Roman" w:cs="Times New Roman"/>
          <w:color w:val="000000" w:themeColor="text1"/>
        </w:rPr>
        <w:t>wo</w:t>
      </w:r>
      <w:r w:rsidRPr="007A3CE1">
        <w:rPr>
          <w:rFonts w:ascii="Times New Roman" w:hAnsi="Times New Roman" w:cs="Times New Roman"/>
          <w:color w:val="000000" w:themeColor="text1"/>
        </w:rPr>
        <w:t xml:space="preserve"> marks include: </w:t>
      </w:r>
    </w:p>
    <w:p w:rsidR="00A2733A" w:rsidRPr="007A3CE1" w:rsidRDefault="00A2733A" w:rsidP="002E13DB">
      <w:pPr>
        <w:pStyle w:val="ListParagraph"/>
        <w:ind w:left="0"/>
        <w:rPr>
          <w:rFonts w:ascii="Times New Roman" w:hAnsi="Times New Roman" w:cs="Times New Roman"/>
          <w:color w:val="000000" w:themeColor="text1"/>
        </w:rPr>
      </w:pPr>
    </w:p>
    <w:p w:rsidR="00A2733A" w:rsidRPr="007A3CE1" w:rsidRDefault="00A2733A" w:rsidP="002E13DB">
      <w:pPr>
        <w:pStyle w:val="ListParagraph"/>
        <w:ind w:left="0"/>
        <w:rPr>
          <w:rFonts w:ascii="Times New Roman" w:hAnsi="Times New Roman" w:cs="Times New Roman"/>
          <w:color w:val="000000" w:themeColor="text1"/>
        </w:rPr>
      </w:pPr>
    </w:p>
    <w:p w:rsidR="004C250F" w:rsidRPr="007A3CE1" w:rsidRDefault="00B1006B" w:rsidP="002E13DB">
      <w:pPr>
        <w:pStyle w:val="ListParagraph"/>
        <w:numPr>
          <w:ilvl w:val="0"/>
          <w:numId w:val="7"/>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If</w:t>
      </w:r>
      <w:r w:rsidR="004C250F" w:rsidRPr="007A3CE1">
        <w:rPr>
          <w:rFonts w:ascii="Times New Roman" w:hAnsi="Times New Roman" w:cs="Times New Roman"/>
          <w:color w:val="000000" w:themeColor="text1"/>
        </w:rPr>
        <w:t xml:space="preserve"> </w:t>
      </w:r>
      <w:r w:rsidR="005B64DF" w:rsidRPr="007A3CE1">
        <w:rPr>
          <w:rFonts w:ascii="Times New Roman" w:hAnsi="Times New Roman" w:cs="Times New Roman"/>
          <w:color w:val="000000" w:themeColor="text1"/>
        </w:rPr>
        <w:t xml:space="preserve">Paul </w:t>
      </w:r>
      <w:r w:rsidRPr="007A3CE1">
        <w:rPr>
          <w:rFonts w:ascii="Times New Roman" w:hAnsi="Times New Roman" w:cs="Times New Roman"/>
          <w:color w:val="000000" w:themeColor="text1"/>
        </w:rPr>
        <w:t xml:space="preserve">returns to optimal health and wellbeing, </w:t>
      </w:r>
      <w:r w:rsidR="005B64DF" w:rsidRPr="007A3CE1">
        <w:rPr>
          <w:rFonts w:ascii="Times New Roman" w:hAnsi="Times New Roman" w:cs="Times New Roman"/>
          <w:color w:val="000000" w:themeColor="text1"/>
        </w:rPr>
        <w:t xml:space="preserve">he can return to work. This can increase the family income so Paul </w:t>
      </w:r>
      <w:r w:rsidRPr="007A3CE1">
        <w:rPr>
          <w:rFonts w:ascii="Times New Roman" w:hAnsi="Times New Roman" w:cs="Times New Roman"/>
          <w:color w:val="000000" w:themeColor="text1"/>
        </w:rPr>
        <w:t xml:space="preserve">can provide resources for himself and his family such as food, education and leisure activities. </w:t>
      </w:r>
    </w:p>
    <w:p w:rsidR="004C250F" w:rsidRPr="007A3CE1" w:rsidRDefault="00B1006B" w:rsidP="002E13DB">
      <w:pPr>
        <w:pStyle w:val="ListParagraph"/>
        <w:numPr>
          <w:ilvl w:val="0"/>
          <w:numId w:val="7"/>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Optimal health and wellbeing can mean that Paul can complete activities that give him a sense of purpose in life such as spending time with family and friends. Being able to participate in the life of the community can assist in creating a positive cycle of health and wellbeing.  </w:t>
      </w:r>
    </w:p>
    <w:p w:rsidR="001D07F9" w:rsidRPr="007A3CE1" w:rsidRDefault="001D07F9" w:rsidP="002E13DB">
      <w:pPr>
        <w:pStyle w:val="ListParagraph"/>
        <w:numPr>
          <w:ilvl w:val="0"/>
          <w:numId w:val="7"/>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Improved health and wellbeing can mean that Paul can focus on</w:t>
      </w:r>
      <w:r w:rsidR="00E46A10">
        <w:rPr>
          <w:rFonts w:ascii="Times New Roman" w:hAnsi="Times New Roman" w:cs="Times New Roman"/>
          <w:color w:val="000000" w:themeColor="text1"/>
        </w:rPr>
        <w:t xml:space="preserve"> further</w:t>
      </w:r>
      <w:r w:rsidRPr="007A3CE1">
        <w:rPr>
          <w:rFonts w:ascii="Times New Roman" w:hAnsi="Times New Roman" w:cs="Times New Roman"/>
          <w:color w:val="000000" w:themeColor="text1"/>
        </w:rPr>
        <w:t xml:space="preserve"> improving his health and wellbeing by exercising and eating well. This can further </w:t>
      </w:r>
      <w:r w:rsidR="00F75888">
        <w:rPr>
          <w:rFonts w:ascii="Times New Roman" w:hAnsi="Times New Roman" w:cs="Times New Roman"/>
          <w:color w:val="000000" w:themeColor="text1"/>
        </w:rPr>
        <w:t>improve</w:t>
      </w:r>
      <w:r w:rsidRPr="007A3CE1">
        <w:rPr>
          <w:rFonts w:ascii="Times New Roman" w:hAnsi="Times New Roman" w:cs="Times New Roman"/>
          <w:color w:val="000000" w:themeColor="text1"/>
        </w:rPr>
        <w:t xml:space="preserve"> his mood and his physical fitness. </w:t>
      </w:r>
    </w:p>
    <w:p w:rsidR="00B1006B" w:rsidRPr="007A3CE1" w:rsidRDefault="00B1006B" w:rsidP="002E13DB">
      <w:pPr>
        <w:spacing w:after="0" w:line="240" w:lineRule="auto"/>
        <w:rPr>
          <w:rFonts w:ascii="Times New Roman" w:hAnsi="Times New Roman" w:cs="Times New Roman"/>
          <w:color w:val="000000" w:themeColor="text1"/>
        </w:rPr>
      </w:pPr>
    </w:p>
    <w:p w:rsidR="00B1006B" w:rsidRPr="007A3CE1" w:rsidRDefault="00B1006B" w:rsidP="002E13DB">
      <w:pPr>
        <w:pStyle w:val="ListParagraph"/>
        <w:ind w:left="0"/>
        <w:rPr>
          <w:rFonts w:ascii="Times New Roman" w:hAnsi="Times New Roman" w:cs="Times New Roman"/>
          <w:color w:val="000000" w:themeColor="text1"/>
        </w:rPr>
      </w:pPr>
      <w:r w:rsidRPr="007A3CE1">
        <w:rPr>
          <w:rFonts w:ascii="Times New Roman" w:hAnsi="Times New Roman" w:cs="Times New Roman"/>
          <w:color w:val="000000" w:themeColor="text1"/>
        </w:rPr>
        <w:t xml:space="preserve">ii. Students receive two marks for explaining how returning to optimal health and wellbeing can act as a resource for the country. </w:t>
      </w:r>
      <w:r w:rsidR="000704BA" w:rsidRPr="007A3CE1">
        <w:rPr>
          <w:rFonts w:ascii="Times New Roman" w:hAnsi="Times New Roman" w:cs="Times New Roman"/>
          <w:color w:val="000000" w:themeColor="text1"/>
        </w:rPr>
        <w:t xml:space="preserve">Although the question relates to one person, students can discuss the impact of health and wellbeing improving across the population. </w:t>
      </w:r>
      <w:r w:rsidRPr="007A3CE1">
        <w:rPr>
          <w:rFonts w:ascii="Times New Roman" w:hAnsi="Times New Roman" w:cs="Times New Roman"/>
          <w:color w:val="000000" w:themeColor="text1"/>
        </w:rPr>
        <w:t>Students do not necessarily have to link to a dimension of health and wellbeing, but rather, how it can improve the quality of Australian</w:t>
      </w:r>
      <w:r w:rsidR="00F75888">
        <w:rPr>
          <w:rFonts w:ascii="Times New Roman" w:hAnsi="Times New Roman" w:cs="Times New Roman"/>
          <w:color w:val="000000" w:themeColor="text1"/>
        </w:rPr>
        <w:t xml:space="preserve"> lives</w:t>
      </w:r>
      <w:r w:rsidRPr="007A3CE1">
        <w:rPr>
          <w:rFonts w:ascii="Times New Roman" w:hAnsi="Times New Roman" w:cs="Times New Roman"/>
          <w:color w:val="000000" w:themeColor="text1"/>
        </w:rPr>
        <w:t xml:space="preserve">. If students link to health and wellbeing, they must not double dip by using an answer similar to that used previously for this question. Answers worth two marks include: </w:t>
      </w:r>
    </w:p>
    <w:p w:rsidR="00B1006B" w:rsidRPr="007A3CE1" w:rsidRDefault="00B1006B" w:rsidP="002E13DB">
      <w:pPr>
        <w:pStyle w:val="ListParagraph"/>
        <w:ind w:left="0"/>
        <w:rPr>
          <w:rFonts w:ascii="Times New Roman" w:hAnsi="Times New Roman" w:cs="Times New Roman"/>
          <w:color w:val="000000" w:themeColor="text1"/>
        </w:rPr>
      </w:pPr>
    </w:p>
    <w:p w:rsidR="00B1006B" w:rsidRPr="007A3CE1" w:rsidRDefault="00B1006B" w:rsidP="002E13DB">
      <w:pPr>
        <w:pStyle w:val="ListParagraph"/>
        <w:numPr>
          <w:ilvl w:val="0"/>
          <w:numId w:val="26"/>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If Paul returns to optimal health and wellbeing, the government will potentially save money through </w:t>
      </w:r>
      <w:r w:rsidR="000704BA" w:rsidRPr="007A3CE1">
        <w:rPr>
          <w:rFonts w:ascii="Times New Roman" w:hAnsi="Times New Roman" w:cs="Times New Roman"/>
          <w:color w:val="000000" w:themeColor="text1"/>
        </w:rPr>
        <w:t xml:space="preserve">reduced </w:t>
      </w:r>
      <w:r w:rsidRPr="007A3CE1">
        <w:rPr>
          <w:rFonts w:ascii="Times New Roman" w:hAnsi="Times New Roman" w:cs="Times New Roman"/>
          <w:color w:val="000000" w:themeColor="text1"/>
        </w:rPr>
        <w:t xml:space="preserve">health care and medication </w:t>
      </w:r>
      <w:r w:rsidR="000704BA" w:rsidRPr="007A3CE1">
        <w:rPr>
          <w:rFonts w:ascii="Times New Roman" w:hAnsi="Times New Roman" w:cs="Times New Roman"/>
          <w:color w:val="000000" w:themeColor="text1"/>
        </w:rPr>
        <w:t xml:space="preserve">costs. This can mean that more money is available for other needs such as social security and public housing. </w:t>
      </w:r>
    </w:p>
    <w:p w:rsidR="001D07F9" w:rsidRPr="007A3CE1" w:rsidRDefault="001D07F9" w:rsidP="002E13DB">
      <w:pPr>
        <w:pStyle w:val="ListParagraph"/>
        <w:numPr>
          <w:ilvl w:val="0"/>
          <w:numId w:val="26"/>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Optimal health and wellbeing can reduce stress and anxiety in the community. This can assist in improving the lives of many by reducing violence and crime, and promoting social participation. </w:t>
      </w:r>
    </w:p>
    <w:p w:rsidR="000704BA" w:rsidRPr="007A3CE1" w:rsidRDefault="000704BA" w:rsidP="002E13DB">
      <w:pPr>
        <w:pStyle w:val="ListParagraph"/>
        <w:numPr>
          <w:ilvl w:val="0"/>
          <w:numId w:val="26"/>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I</w:t>
      </w:r>
      <w:r w:rsidR="001D07F9" w:rsidRPr="007A3CE1">
        <w:rPr>
          <w:rFonts w:ascii="Times New Roman" w:hAnsi="Times New Roman" w:cs="Times New Roman"/>
          <w:color w:val="000000" w:themeColor="text1"/>
        </w:rPr>
        <w:t>f</w:t>
      </w:r>
      <w:r w:rsidRPr="007A3CE1">
        <w:rPr>
          <w:rFonts w:ascii="Times New Roman" w:hAnsi="Times New Roman" w:cs="Times New Roman"/>
          <w:color w:val="000000" w:themeColor="text1"/>
        </w:rPr>
        <w:t xml:space="preserve"> people like </w:t>
      </w:r>
      <w:r w:rsidR="001D07F9" w:rsidRPr="007A3CE1">
        <w:rPr>
          <w:rFonts w:ascii="Times New Roman" w:hAnsi="Times New Roman" w:cs="Times New Roman"/>
          <w:color w:val="000000" w:themeColor="text1"/>
        </w:rPr>
        <w:t xml:space="preserve">Paul experience optimal health and wellbeing, productivity will improve. This increases the tax revenue the government collects which can assist in providing services such as public education. </w:t>
      </w:r>
    </w:p>
    <w:p w:rsidR="00B1006B" w:rsidRPr="007A3CE1" w:rsidRDefault="00B1006B" w:rsidP="002E13DB">
      <w:pPr>
        <w:spacing w:after="0" w:line="240" w:lineRule="auto"/>
        <w:ind w:left="851" w:hanging="284"/>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E13DB" w:rsidRPr="007A3CE1" w:rsidRDefault="002E13DB" w:rsidP="002E13DB">
      <w:pPr>
        <w:spacing w:after="0" w:line="240" w:lineRule="auto"/>
        <w:rPr>
          <w:rFonts w:ascii="Times New Roman" w:hAnsi="Times New Roman" w:cs="Times New Roman"/>
          <w:color w:val="000000" w:themeColor="text1"/>
        </w:rPr>
      </w:pPr>
    </w:p>
    <w:p w:rsidR="0028370A" w:rsidRPr="007A3CE1" w:rsidRDefault="002E13DB" w:rsidP="002E13DB">
      <w:pPr>
        <w:pStyle w:val="ListParagraph"/>
        <w:numPr>
          <w:ilvl w:val="0"/>
          <w:numId w:val="41"/>
        </w:numPr>
        <w:ind w:left="0" w:hanging="567"/>
        <w:rPr>
          <w:rFonts w:ascii="Times New Roman" w:hAnsi="Times New Roman" w:cs="Times New Roman"/>
          <w:color w:val="000000" w:themeColor="text1"/>
        </w:rPr>
      </w:pPr>
      <w:r w:rsidRPr="007A3CE1">
        <w:rPr>
          <w:rFonts w:ascii="Times New Roman" w:hAnsi="Times New Roman" w:cs="Times New Roman"/>
          <w:color w:val="000000" w:themeColor="text1"/>
        </w:rPr>
        <w:lastRenderedPageBreak/>
        <w:t>a</w:t>
      </w:r>
      <w:r w:rsidR="0028370A" w:rsidRPr="007A3CE1">
        <w:rPr>
          <w:rFonts w:ascii="Times New Roman" w:hAnsi="Times New Roman" w:cs="Times New Roman"/>
          <w:color w:val="000000" w:themeColor="text1"/>
        </w:rPr>
        <w:t xml:space="preserve">. Students receive one mark for showing an understanding of the prerequisite ‘equity’ and another mark for using an appropriate example. Answers worth two marks include: </w:t>
      </w:r>
    </w:p>
    <w:p w:rsidR="002E13DB" w:rsidRPr="007A3CE1" w:rsidRDefault="002E13DB" w:rsidP="002E13DB">
      <w:pPr>
        <w:pStyle w:val="ListParagraph"/>
        <w:ind w:left="0"/>
        <w:rPr>
          <w:rFonts w:ascii="Times New Roman" w:hAnsi="Times New Roman" w:cs="Times New Roman"/>
          <w:color w:val="000000" w:themeColor="text1"/>
        </w:rPr>
      </w:pPr>
    </w:p>
    <w:p w:rsidR="0028370A" w:rsidRPr="007A3CE1" w:rsidRDefault="0028370A" w:rsidP="002E13DB">
      <w:pPr>
        <w:pStyle w:val="ListParagraph"/>
        <w:numPr>
          <w:ilvl w:val="0"/>
          <w:numId w:val="27"/>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Equity relates to provi</w:t>
      </w:r>
      <w:r w:rsidR="00F75888">
        <w:rPr>
          <w:rFonts w:ascii="Times New Roman" w:hAnsi="Times New Roman" w:cs="Times New Roman"/>
          <w:color w:val="000000" w:themeColor="text1"/>
        </w:rPr>
        <w:t>di</w:t>
      </w:r>
      <w:r w:rsidRPr="007A3CE1">
        <w:rPr>
          <w:rFonts w:ascii="Times New Roman" w:hAnsi="Times New Roman" w:cs="Times New Roman"/>
          <w:color w:val="000000" w:themeColor="text1"/>
        </w:rPr>
        <w:t xml:space="preserve">ng more support for disadvantaged people such as the disabled. An example could be providing more social support for those with disabilities. </w:t>
      </w:r>
    </w:p>
    <w:p w:rsidR="0028370A" w:rsidRPr="007A3CE1" w:rsidRDefault="0028370A" w:rsidP="002E13DB">
      <w:pPr>
        <w:pStyle w:val="ListParagraph"/>
        <w:numPr>
          <w:ilvl w:val="0"/>
          <w:numId w:val="27"/>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Equity means that there are minimum levels of income and resources that all people should have access to. An example would be providing free housing for those who can’t afford adequate shelter. </w:t>
      </w:r>
    </w:p>
    <w:p w:rsidR="0028370A" w:rsidRPr="007A3CE1" w:rsidRDefault="0028370A" w:rsidP="002E13DB">
      <w:pPr>
        <w:pStyle w:val="ListParagraph"/>
        <w:numPr>
          <w:ilvl w:val="0"/>
          <w:numId w:val="27"/>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Equity means assisting those who need it first, before providing support for those more fortunate. An example is prov</w:t>
      </w:r>
      <w:r w:rsidR="00F75888">
        <w:rPr>
          <w:rFonts w:ascii="Times New Roman" w:hAnsi="Times New Roman" w:cs="Times New Roman"/>
          <w:color w:val="000000" w:themeColor="text1"/>
        </w:rPr>
        <w:t>id</w:t>
      </w:r>
      <w:r w:rsidRPr="007A3CE1">
        <w:rPr>
          <w:rFonts w:ascii="Times New Roman" w:hAnsi="Times New Roman" w:cs="Times New Roman"/>
          <w:color w:val="000000" w:themeColor="text1"/>
        </w:rPr>
        <w:t xml:space="preserve">ing more social security for the unemployed. </w:t>
      </w:r>
    </w:p>
    <w:p w:rsidR="006C5164" w:rsidRPr="007A3CE1" w:rsidRDefault="006C5164" w:rsidP="002E13DB">
      <w:pPr>
        <w:spacing w:after="0" w:line="240" w:lineRule="auto"/>
        <w:ind w:left="851" w:hanging="284"/>
        <w:rPr>
          <w:rFonts w:ascii="Times New Roman" w:hAnsi="Times New Roman" w:cs="Times New Roman"/>
          <w:color w:val="000000" w:themeColor="text1"/>
        </w:rPr>
      </w:pPr>
    </w:p>
    <w:p w:rsidR="006C5164" w:rsidRPr="007A3CE1" w:rsidRDefault="0028370A" w:rsidP="002E13DB">
      <w:pPr>
        <w:spacing w:after="0" w:line="240" w:lineRule="auto"/>
        <w:rPr>
          <w:rFonts w:ascii="Times New Roman" w:hAnsi="Times New Roman" w:cs="Times New Roman"/>
          <w:color w:val="000000" w:themeColor="text1"/>
        </w:rPr>
      </w:pPr>
      <w:r w:rsidRPr="007A3CE1">
        <w:rPr>
          <w:rFonts w:ascii="Times New Roman" w:hAnsi="Times New Roman" w:cs="Times New Roman"/>
          <w:color w:val="000000" w:themeColor="text1"/>
        </w:rPr>
        <w:t xml:space="preserve">b. Students receive two marks for adequately linking equity to a dimension of health and wellbeing. If an answer makes a very brief link to a dimension, one mark can be awarded. Note that students can link to any dimension/s of health and wellbeing. Answers worth two marks include: </w:t>
      </w:r>
    </w:p>
    <w:p w:rsidR="002E13DB" w:rsidRPr="007A3CE1" w:rsidRDefault="002E13DB" w:rsidP="002E13DB">
      <w:pPr>
        <w:spacing w:after="0" w:line="240" w:lineRule="auto"/>
        <w:rPr>
          <w:rFonts w:ascii="Times New Roman" w:hAnsi="Times New Roman" w:cs="Times New Roman"/>
          <w:color w:val="000000" w:themeColor="text1"/>
        </w:rPr>
      </w:pPr>
    </w:p>
    <w:p w:rsidR="0028370A" w:rsidRPr="007A3CE1" w:rsidRDefault="0028370A" w:rsidP="002E13DB">
      <w:pPr>
        <w:pStyle w:val="ListParagraph"/>
        <w:numPr>
          <w:ilvl w:val="0"/>
          <w:numId w:val="28"/>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Equity can mean that people feel more connected to their world as they feel more valued. This can assist in promoting feelings of belonging which promotes spiritual health and wellbeing. </w:t>
      </w:r>
    </w:p>
    <w:p w:rsidR="0028370A" w:rsidRPr="007A3CE1" w:rsidRDefault="0028370A" w:rsidP="002E13DB">
      <w:pPr>
        <w:pStyle w:val="ListParagraph"/>
        <w:numPr>
          <w:ilvl w:val="0"/>
          <w:numId w:val="28"/>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Equity can reduce levels of stress as all people have an opportunity to access basic resources such as food and shelter.  This can reduce anxiety which promotes mental health and wellbeing. </w:t>
      </w:r>
    </w:p>
    <w:p w:rsidR="0028370A" w:rsidRPr="007A3CE1" w:rsidRDefault="0028370A" w:rsidP="002E13DB">
      <w:pPr>
        <w:pStyle w:val="ListParagraph"/>
        <w:numPr>
          <w:ilvl w:val="0"/>
          <w:numId w:val="28"/>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If all people can access a minimum standard of living, more people will be able to access basic medical care. This can </w:t>
      </w:r>
      <w:r w:rsidR="000B1EA5">
        <w:rPr>
          <w:rFonts w:ascii="Times New Roman" w:hAnsi="Times New Roman" w:cs="Times New Roman"/>
          <w:color w:val="000000" w:themeColor="text1"/>
        </w:rPr>
        <w:t xml:space="preserve">work to </w:t>
      </w:r>
      <w:r w:rsidRPr="007A3CE1">
        <w:rPr>
          <w:rFonts w:ascii="Times New Roman" w:hAnsi="Times New Roman" w:cs="Times New Roman"/>
          <w:color w:val="000000" w:themeColor="text1"/>
        </w:rPr>
        <w:t xml:space="preserve">treat common conditions which reduces symptoms of disease (physical health and wellbeing). </w:t>
      </w:r>
    </w:p>
    <w:p w:rsidR="00A034F4" w:rsidRPr="007A3CE1" w:rsidRDefault="00A034F4" w:rsidP="002E13DB">
      <w:pPr>
        <w:pStyle w:val="ListParagraph"/>
        <w:numPr>
          <w:ilvl w:val="0"/>
          <w:numId w:val="28"/>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If people experience equity, then disadvantaged groups are less likely to experience discrimination. This can encourage people to participate more in social activities, improving social health and wellbeing. </w:t>
      </w:r>
    </w:p>
    <w:p w:rsidR="00A034F4" w:rsidRPr="007A3CE1" w:rsidRDefault="00A034F4" w:rsidP="002E13DB">
      <w:pPr>
        <w:pStyle w:val="ListParagraph"/>
        <w:numPr>
          <w:ilvl w:val="0"/>
          <w:numId w:val="28"/>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Equity can provide all people with a basic standard of living. This can mean that people are more likely to participate in </w:t>
      </w:r>
      <w:r w:rsidR="003D10EF" w:rsidRPr="007A3CE1">
        <w:rPr>
          <w:rFonts w:ascii="Times New Roman" w:hAnsi="Times New Roman" w:cs="Times New Roman"/>
          <w:color w:val="000000" w:themeColor="text1"/>
        </w:rPr>
        <w:t xml:space="preserve">experiences such as work and education. This promotes emotional health and wellbeing by promoting emotions such as pride and happiness. </w:t>
      </w:r>
    </w:p>
    <w:p w:rsidR="003D10EF" w:rsidRPr="007A3CE1" w:rsidRDefault="003D10EF" w:rsidP="002E13DB">
      <w:pPr>
        <w:spacing w:after="0" w:line="240" w:lineRule="auto"/>
        <w:rPr>
          <w:rFonts w:ascii="Times New Roman" w:hAnsi="Times New Roman" w:cs="Times New Roman"/>
          <w:color w:val="000000" w:themeColor="text1"/>
        </w:rPr>
      </w:pPr>
    </w:p>
    <w:p w:rsidR="003D10EF" w:rsidRPr="007A3CE1" w:rsidRDefault="002E13DB" w:rsidP="002E13DB">
      <w:pPr>
        <w:spacing w:after="0" w:line="240" w:lineRule="auto"/>
        <w:rPr>
          <w:rFonts w:ascii="Times New Roman" w:hAnsi="Times New Roman" w:cs="Times New Roman"/>
          <w:color w:val="000000" w:themeColor="text1"/>
        </w:rPr>
      </w:pPr>
      <w:r w:rsidRPr="007A3CE1">
        <w:rPr>
          <w:rFonts w:ascii="Times New Roman" w:hAnsi="Times New Roman" w:cs="Times New Roman"/>
          <w:color w:val="000000" w:themeColor="text1"/>
        </w:rPr>
        <w:t xml:space="preserve">c. </w:t>
      </w:r>
      <w:r w:rsidR="003D10EF" w:rsidRPr="007A3CE1">
        <w:rPr>
          <w:rFonts w:ascii="Times New Roman" w:hAnsi="Times New Roman" w:cs="Times New Roman"/>
          <w:color w:val="000000" w:themeColor="text1"/>
        </w:rPr>
        <w:t xml:space="preserve">Students receive two marks for linking education to a health status indicator for two marks. For example: </w:t>
      </w:r>
    </w:p>
    <w:p w:rsidR="002E13DB" w:rsidRPr="000B1EA5" w:rsidRDefault="002E13DB" w:rsidP="002E13DB">
      <w:pPr>
        <w:spacing w:after="0" w:line="240" w:lineRule="auto"/>
        <w:rPr>
          <w:rFonts w:ascii="Times New Roman" w:hAnsi="Times New Roman" w:cs="Times New Roman"/>
          <w:color w:val="000000" w:themeColor="text1"/>
          <w:sz w:val="14"/>
        </w:rPr>
      </w:pPr>
    </w:p>
    <w:p w:rsidR="003D10EF" w:rsidRPr="007A3CE1" w:rsidRDefault="003D10EF" w:rsidP="002E13DB">
      <w:pPr>
        <w:pStyle w:val="ListParagraph"/>
        <w:numPr>
          <w:ilvl w:val="0"/>
          <w:numId w:val="29"/>
        </w:numPr>
        <w:autoSpaceDE w:val="0"/>
        <w:autoSpaceDN w:val="0"/>
        <w:adjustRightInd w:val="0"/>
        <w:ind w:left="851" w:hanging="284"/>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If people are educated about the importance of cancer screening, they may be more likely to access these services which can decrease mortality rates as more cancers can be treated early. </w:t>
      </w:r>
    </w:p>
    <w:p w:rsidR="00B64B06" w:rsidRPr="007A3CE1" w:rsidRDefault="00B64B06" w:rsidP="002E13DB">
      <w:pPr>
        <w:pStyle w:val="ListParagraph"/>
        <w:numPr>
          <w:ilvl w:val="0"/>
          <w:numId w:val="29"/>
        </w:numPr>
        <w:autoSpaceDE w:val="0"/>
        <w:autoSpaceDN w:val="0"/>
        <w:adjustRightInd w:val="0"/>
        <w:ind w:left="851" w:hanging="284"/>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Educated people are more likely to understand the benefits of not smoking and eating a healthy diet. This can reduce the incidence of conditions such as cardiovascular disease. </w:t>
      </w:r>
    </w:p>
    <w:p w:rsidR="00B64B06" w:rsidRPr="007A3CE1" w:rsidRDefault="00B64B06" w:rsidP="002E13DB">
      <w:pPr>
        <w:pStyle w:val="ListParagraph"/>
        <w:numPr>
          <w:ilvl w:val="0"/>
          <w:numId w:val="29"/>
        </w:numPr>
        <w:autoSpaceDE w:val="0"/>
        <w:autoSpaceDN w:val="0"/>
        <w:adjustRightInd w:val="0"/>
        <w:ind w:left="851" w:hanging="284"/>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Education increases income as the population are able to work more productively. This increases taxation revenue which can be used for medical care which can treat many conditions and reduce morbidity rates.  </w:t>
      </w:r>
    </w:p>
    <w:p w:rsidR="00B64B06" w:rsidRPr="000B1EA5" w:rsidRDefault="00B64B06" w:rsidP="002E13DB">
      <w:pPr>
        <w:autoSpaceDE w:val="0"/>
        <w:autoSpaceDN w:val="0"/>
        <w:adjustRightInd w:val="0"/>
        <w:spacing w:after="0" w:line="240" w:lineRule="auto"/>
        <w:rPr>
          <w:rFonts w:ascii="Times New Roman" w:eastAsia="HelveticaNeueLTStd-Cn" w:hAnsi="Times New Roman" w:cs="Times New Roman"/>
          <w:color w:val="1A181C"/>
          <w:sz w:val="16"/>
        </w:rPr>
      </w:pPr>
    </w:p>
    <w:p w:rsidR="00B64B06" w:rsidRPr="007A3CE1" w:rsidRDefault="00B64B06" w:rsidP="002E13DB">
      <w:pPr>
        <w:autoSpaceDE w:val="0"/>
        <w:autoSpaceDN w:val="0"/>
        <w:adjustRightInd w:val="0"/>
        <w:spacing w:after="0" w:line="240" w:lineRule="auto"/>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d. Students receive two marks for explaining why food is important for health and wellbeing. Students can link to any aspect of health and wellbeing. Students can discuss either having adequate amounts of food or not having enough food to be eligible for marks. Answers worth two marks include: </w:t>
      </w:r>
    </w:p>
    <w:p w:rsidR="002E13DB" w:rsidRPr="007A3CE1" w:rsidRDefault="002E13DB" w:rsidP="002E13DB">
      <w:pPr>
        <w:autoSpaceDE w:val="0"/>
        <w:autoSpaceDN w:val="0"/>
        <w:adjustRightInd w:val="0"/>
        <w:spacing w:after="0" w:line="240" w:lineRule="auto"/>
        <w:rPr>
          <w:rFonts w:ascii="Times New Roman" w:eastAsia="HelveticaNeueLTStd-Cn" w:hAnsi="Times New Roman" w:cs="Times New Roman"/>
          <w:color w:val="1A181C"/>
        </w:rPr>
      </w:pPr>
    </w:p>
    <w:p w:rsidR="00B64B06" w:rsidRPr="007A3CE1" w:rsidRDefault="00B64B06" w:rsidP="002E13DB">
      <w:pPr>
        <w:pStyle w:val="ListParagraph"/>
        <w:numPr>
          <w:ilvl w:val="0"/>
          <w:numId w:val="30"/>
        </w:numPr>
        <w:autoSpaceDE w:val="0"/>
        <w:autoSpaceDN w:val="0"/>
        <w:adjustRightInd w:val="0"/>
        <w:ind w:left="851" w:hanging="284"/>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Without adequate food, people may have to spend their day trying to find nourishment. This can mean that there is less time to devote to health promoting activities such as sleeping. </w:t>
      </w:r>
    </w:p>
    <w:p w:rsidR="00B64B06" w:rsidRPr="007A3CE1" w:rsidRDefault="00B64B06" w:rsidP="002E13DB">
      <w:pPr>
        <w:pStyle w:val="ListParagraph"/>
        <w:numPr>
          <w:ilvl w:val="0"/>
          <w:numId w:val="30"/>
        </w:numPr>
        <w:autoSpaceDE w:val="0"/>
        <w:autoSpaceDN w:val="0"/>
        <w:adjustRightInd w:val="0"/>
        <w:ind w:left="851" w:hanging="284"/>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Adequate food provides people with energy. This means they can access other resources such as employment and education which provides a sense of purpose in life. </w:t>
      </w:r>
    </w:p>
    <w:p w:rsidR="00B64B06" w:rsidRDefault="00B64B06" w:rsidP="002E13DB">
      <w:pPr>
        <w:pStyle w:val="ListParagraph"/>
        <w:numPr>
          <w:ilvl w:val="0"/>
          <w:numId w:val="30"/>
        </w:numPr>
        <w:autoSpaceDE w:val="0"/>
        <w:autoSpaceDN w:val="0"/>
        <w:adjustRightInd w:val="0"/>
        <w:ind w:left="851" w:hanging="284"/>
        <w:rPr>
          <w:rFonts w:ascii="Times New Roman" w:eastAsia="HelveticaNeueLTStd-Cn" w:hAnsi="Times New Roman" w:cs="Times New Roman"/>
          <w:color w:val="1A181C"/>
        </w:rPr>
      </w:pPr>
      <w:r w:rsidRPr="007A3CE1">
        <w:rPr>
          <w:rFonts w:ascii="Times New Roman" w:eastAsia="HelveticaNeueLTStd-Cn" w:hAnsi="Times New Roman" w:cs="Times New Roman"/>
          <w:color w:val="1A181C"/>
        </w:rPr>
        <w:t xml:space="preserve">Adequate food reduces levels of stress as people know they can eat when hungry.  This assists in reducing levels of stress as people are not concerned about where their next meal is coming from. </w:t>
      </w:r>
    </w:p>
    <w:p w:rsidR="000B1EA5" w:rsidRPr="007A3CE1" w:rsidRDefault="000B1EA5" w:rsidP="002E13DB">
      <w:pPr>
        <w:pStyle w:val="ListParagraph"/>
        <w:numPr>
          <w:ilvl w:val="0"/>
          <w:numId w:val="30"/>
        </w:numPr>
        <w:autoSpaceDE w:val="0"/>
        <w:autoSpaceDN w:val="0"/>
        <w:adjustRightInd w:val="0"/>
        <w:ind w:left="851" w:hanging="284"/>
        <w:rPr>
          <w:rFonts w:ascii="Times New Roman" w:eastAsia="HelveticaNeueLTStd-Cn" w:hAnsi="Times New Roman" w:cs="Times New Roman"/>
          <w:color w:val="1A181C"/>
        </w:rPr>
      </w:pPr>
      <w:r>
        <w:rPr>
          <w:rFonts w:ascii="Times New Roman" w:eastAsia="HelveticaNeueLTStd-Cn" w:hAnsi="Times New Roman" w:cs="Times New Roman"/>
          <w:color w:val="1A181C"/>
        </w:rPr>
        <w:t xml:space="preserve">Food is required to sustain bodily functions. Without adequate food, the tissues of the body will eventually stop functioning which can result in death. </w:t>
      </w:r>
    </w:p>
    <w:p w:rsidR="003D10EF" w:rsidRPr="007A3CE1" w:rsidRDefault="003D10EF" w:rsidP="002E13DB">
      <w:pPr>
        <w:spacing w:after="0" w:line="240" w:lineRule="auto"/>
        <w:rPr>
          <w:rFonts w:ascii="Times New Roman" w:hAnsi="Times New Roman" w:cs="Times New Roman"/>
          <w:color w:val="000000" w:themeColor="text1"/>
        </w:rPr>
      </w:pPr>
    </w:p>
    <w:p w:rsidR="00B64B06" w:rsidRPr="007A3CE1" w:rsidRDefault="00B64B06" w:rsidP="002E13DB">
      <w:pPr>
        <w:pStyle w:val="ListParagraph"/>
        <w:numPr>
          <w:ilvl w:val="0"/>
          <w:numId w:val="32"/>
        </w:numPr>
        <w:ind w:left="0" w:hanging="567"/>
        <w:rPr>
          <w:rFonts w:ascii="Times New Roman" w:hAnsi="Times New Roman" w:cs="Times New Roman"/>
          <w:color w:val="000000" w:themeColor="text1"/>
        </w:rPr>
      </w:pPr>
      <w:r w:rsidRPr="007A3CE1">
        <w:rPr>
          <w:rFonts w:ascii="Times New Roman" w:hAnsi="Times New Roman" w:cs="Times New Roman"/>
          <w:color w:val="000000" w:themeColor="text1"/>
        </w:rPr>
        <w:t xml:space="preserve">Students receive one mark for showing an understanding of each concept for a total of two marks. If students discuss infant and under 5 mortality </w:t>
      </w:r>
      <w:r w:rsidRPr="007A3CE1">
        <w:rPr>
          <w:rFonts w:ascii="Times New Roman" w:hAnsi="Times New Roman" w:cs="Times New Roman"/>
          <w:i/>
          <w:color w:val="000000" w:themeColor="text1"/>
        </w:rPr>
        <w:t>rates</w:t>
      </w:r>
      <w:r w:rsidRPr="007A3CE1">
        <w:rPr>
          <w:rFonts w:ascii="Times New Roman" w:hAnsi="Times New Roman" w:cs="Times New Roman"/>
          <w:color w:val="000000" w:themeColor="text1"/>
        </w:rPr>
        <w:t xml:space="preserve">, one mark can be awarded. An answer worth two marks is: </w:t>
      </w:r>
    </w:p>
    <w:p w:rsidR="00B820F6" w:rsidRPr="007A3CE1" w:rsidRDefault="00B820F6" w:rsidP="002E13DB">
      <w:pPr>
        <w:spacing w:after="0" w:line="240" w:lineRule="auto"/>
        <w:rPr>
          <w:rFonts w:ascii="Times New Roman" w:hAnsi="Times New Roman" w:cs="Times New Roman"/>
          <w:color w:val="000000" w:themeColor="text1"/>
        </w:rPr>
      </w:pPr>
    </w:p>
    <w:p w:rsidR="00B64B06" w:rsidRPr="007A3CE1" w:rsidRDefault="00B64B06" w:rsidP="002E13DB">
      <w:pPr>
        <w:spacing w:after="0" w:line="240" w:lineRule="auto"/>
        <w:ind w:left="851"/>
        <w:rPr>
          <w:rFonts w:ascii="Times New Roman" w:hAnsi="Times New Roman" w:cs="Times New Roman"/>
          <w:color w:val="000000" w:themeColor="text1"/>
        </w:rPr>
      </w:pPr>
      <w:r w:rsidRPr="007A3CE1">
        <w:rPr>
          <w:rFonts w:ascii="Times New Roman" w:hAnsi="Times New Roman" w:cs="Times New Roman"/>
          <w:color w:val="000000" w:themeColor="text1"/>
        </w:rPr>
        <w:t xml:space="preserve">Infant mortality relates to a death between birth and the first birthday whereas under 5 mortality relates to a death between birth and the fifth birthday. </w:t>
      </w:r>
    </w:p>
    <w:p w:rsidR="002E13DB" w:rsidRPr="007A3CE1" w:rsidRDefault="002E13DB" w:rsidP="002E13DB">
      <w:pPr>
        <w:pStyle w:val="ListParagraph"/>
        <w:ind w:right="238"/>
        <w:rPr>
          <w:rFonts w:ascii="Times New Roman" w:hAnsi="Times New Roman" w:cs="Times New Roman"/>
          <w:bCs/>
        </w:rPr>
      </w:pPr>
    </w:p>
    <w:p w:rsidR="00524AEF" w:rsidRPr="007A3CE1" w:rsidRDefault="00524AEF" w:rsidP="002E13DB">
      <w:pPr>
        <w:pStyle w:val="ListParagraph"/>
        <w:numPr>
          <w:ilvl w:val="0"/>
          <w:numId w:val="32"/>
        </w:numPr>
        <w:ind w:left="0" w:right="238" w:hanging="567"/>
        <w:rPr>
          <w:rFonts w:ascii="Times New Roman" w:hAnsi="Times New Roman" w:cs="Times New Roman"/>
          <w:bCs/>
        </w:rPr>
      </w:pPr>
      <w:r w:rsidRPr="007A3CE1">
        <w:rPr>
          <w:rFonts w:ascii="Times New Roman" w:hAnsi="Times New Roman" w:cs="Times New Roman"/>
          <w:bCs/>
        </w:rPr>
        <w:t xml:space="preserve">Students receive one mark for correctly explaining what is meant by biological factors and two marks for providing two examples for a total of three marks. For example: </w:t>
      </w:r>
    </w:p>
    <w:p w:rsidR="00524AEF" w:rsidRPr="007A3CE1" w:rsidRDefault="00524AEF" w:rsidP="002E13DB">
      <w:pPr>
        <w:pStyle w:val="ListParagraph"/>
        <w:ind w:right="238"/>
        <w:rPr>
          <w:rFonts w:ascii="Times New Roman" w:hAnsi="Times New Roman" w:cs="Times New Roman"/>
          <w:bCs/>
        </w:rPr>
      </w:pPr>
    </w:p>
    <w:p w:rsidR="00524AEF" w:rsidRPr="007A3CE1" w:rsidRDefault="00524AEF" w:rsidP="002E13DB">
      <w:pPr>
        <w:pStyle w:val="ListParagraph"/>
        <w:autoSpaceDE w:val="0"/>
        <w:autoSpaceDN w:val="0"/>
        <w:adjustRightInd w:val="0"/>
        <w:ind w:left="851"/>
        <w:rPr>
          <w:rFonts w:ascii="Times New Roman" w:hAnsi="Times New Roman" w:cs="Times New Roman"/>
        </w:rPr>
      </w:pPr>
      <w:r w:rsidRPr="007A3CE1">
        <w:rPr>
          <w:rFonts w:ascii="Times New Roman" w:hAnsi="Times New Roman" w:cs="Times New Roman"/>
        </w:rPr>
        <w:t xml:space="preserve">Factors relating to the body that impact health and wellbeing, such as genetics and blood pressure. </w:t>
      </w:r>
    </w:p>
    <w:p w:rsidR="00524AEF" w:rsidRPr="007A3CE1" w:rsidRDefault="00524AEF" w:rsidP="002E13DB">
      <w:pPr>
        <w:pStyle w:val="ListParagraph"/>
        <w:rPr>
          <w:rFonts w:ascii="Times New Roman" w:hAnsi="Times New Roman" w:cs="Times New Roman"/>
        </w:rPr>
      </w:pPr>
    </w:p>
    <w:p w:rsidR="009D2B6B" w:rsidRPr="007A3CE1" w:rsidRDefault="009D2B6B" w:rsidP="002E13DB">
      <w:pPr>
        <w:pStyle w:val="ListParagraph"/>
        <w:numPr>
          <w:ilvl w:val="0"/>
          <w:numId w:val="32"/>
        </w:numPr>
        <w:autoSpaceDE w:val="0"/>
        <w:autoSpaceDN w:val="0"/>
        <w:adjustRightInd w:val="0"/>
        <w:ind w:left="0" w:hanging="567"/>
        <w:rPr>
          <w:rFonts w:ascii="Times New Roman" w:hAnsi="Times New Roman" w:cs="Times New Roman"/>
        </w:rPr>
      </w:pPr>
      <w:r w:rsidRPr="007A3CE1">
        <w:rPr>
          <w:rFonts w:ascii="Times New Roman" w:hAnsi="Times New Roman" w:cs="Times New Roman"/>
        </w:rPr>
        <w:t>Students receive two marks for linking alcohol consumption to YLL and two marks for linking it to YLD for a total of four marks. Answer</w:t>
      </w:r>
      <w:r w:rsidR="00E46A10">
        <w:rPr>
          <w:rFonts w:ascii="Times New Roman" w:hAnsi="Times New Roman" w:cs="Times New Roman"/>
        </w:rPr>
        <w:t>s</w:t>
      </w:r>
      <w:r w:rsidRPr="007A3CE1">
        <w:rPr>
          <w:rFonts w:ascii="Times New Roman" w:hAnsi="Times New Roman" w:cs="Times New Roman"/>
        </w:rPr>
        <w:t xml:space="preserve"> worth two marks include: </w:t>
      </w:r>
    </w:p>
    <w:p w:rsidR="009D2B6B" w:rsidRPr="007A3CE1" w:rsidRDefault="009D2B6B" w:rsidP="002E13DB">
      <w:pPr>
        <w:pStyle w:val="ListParagraph"/>
        <w:autoSpaceDE w:val="0"/>
        <w:autoSpaceDN w:val="0"/>
        <w:adjustRightInd w:val="0"/>
        <w:rPr>
          <w:rFonts w:ascii="Times New Roman" w:hAnsi="Times New Roman" w:cs="Times New Roman"/>
        </w:rPr>
      </w:pPr>
    </w:p>
    <w:p w:rsidR="009D2B6B" w:rsidRPr="007A3CE1" w:rsidRDefault="009D2B6B" w:rsidP="002E13DB">
      <w:pPr>
        <w:pStyle w:val="ListParagraph"/>
        <w:autoSpaceDE w:val="0"/>
        <w:autoSpaceDN w:val="0"/>
        <w:adjustRightInd w:val="0"/>
        <w:ind w:left="0"/>
        <w:rPr>
          <w:rFonts w:ascii="Times New Roman" w:hAnsi="Times New Roman" w:cs="Times New Roman"/>
        </w:rPr>
      </w:pPr>
      <w:r w:rsidRPr="007A3CE1">
        <w:rPr>
          <w:rFonts w:ascii="Times New Roman" w:hAnsi="Times New Roman" w:cs="Times New Roman"/>
        </w:rPr>
        <w:t xml:space="preserve">YLL </w:t>
      </w:r>
    </w:p>
    <w:p w:rsidR="009D2B6B" w:rsidRPr="007A3CE1" w:rsidRDefault="009D2B6B" w:rsidP="002E13DB">
      <w:pPr>
        <w:pStyle w:val="ListParagraph"/>
        <w:autoSpaceDE w:val="0"/>
        <w:autoSpaceDN w:val="0"/>
        <w:adjustRightInd w:val="0"/>
        <w:rPr>
          <w:rFonts w:ascii="Times New Roman" w:hAnsi="Times New Roman" w:cs="Times New Roman"/>
        </w:rPr>
      </w:pPr>
    </w:p>
    <w:p w:rsidR="009D2B6B" w:rsidRPr="007A3CE1" w:rsidRDefault="009D2B6B" w:rsidP="002E13DB">
      <w:pPr>
        <w:pStyle w:val="ListParagraph"/>
        <w:numPr>
          <w:ilvl w:val="0"/>
          <w:numId w:val="30"/>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Alcohol is filtered through the liver. Excessive consumption can cause scarring of the liver tissue and liver disease</w:t>
      </w:r>
      <w:r w:rsidR="002E13DB" w:rsidRPr="007A3CE1">
        <w:rPr>
          <w:rFonts w:ascii="Times New Roman" w:hAnsi="Times New Roman" w:cs="Times New Roman"/>
        </w:rPr>
        <w:t xml:space="preserve"> which can contribute to premature death and YLL.</w:t>
      </w:r>
    </w:p>
    <w:p w:rsidR="002E13DB" w:rsidRPr="007A3CE1" w:rsidRDefault="002E13DB" w:rsidP="002E13DB">
      <w:pPr>
        <w:pStyle w:val="ListParagraph"/>
        <w:numPr>
          <w:ilvl w:val="0"/>
          <w:numId w:val="30"/>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Long term alcohol consumption increases the risk of cancer including stomach and colorectal cancer. These conditions can cause premature death and contribute </w:t>
      </w:r>
      <w:r w:rsidR="00E46A10">
        <w:rPr>
          <w:rFonts w:ascii="Times New Roman" w:hAnsi="Times New Roman" w:cs="Times New Roman"/>
        </w:rPr>
        <w:t xml:space="preserve">to </w:t>
      </w:r>
      <w:r w:rsidRPr="007A3CE1">
        <w:rPr>
          <w:rFonts w:ascii="Times New Roman" w:hAnsi="Times New Roman" w:cs="Times New Roman"/>
        </w:rPr>
        <w:t xml:space="preserve">YLL. </w:t>
      </w:r>
    </w:p>
    <w:p w:rsidR="002E13DB" w:rsidRPr="007A3CE1" w:rsidRDefault="002E13DB" w:rsidP="002E13DB">
      <w:pPr>
        <w:pStyle w:val="ListParagraph"/>
        <w:numPr>
          <w:ilvl w:val="0"/>
          <w:numId w:val="30"/>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Alcohol use can contribute to fatal injuries, especially if the person drives a car whilst under the influence, contributing to YLL. </w:t>
      </w:r>
    </w:p>
    <w:p w:rsidR="002E13DB" w:rsidRPr="007A3CE1" w:rsidRDefault="002E13DB" w:rsidP="002E13DB">
      <w:pPr>
        <w:pStyle w:val="ListParagraph"/>
        <w:autoSpaceDE w:val="0"/>
        <w:autoSpaceDN w:val="0"/>
        <w:adjustRightInd w:val="0"/>
        <w:rPr>
          <w:rFonts w:ascii="Times New Roman" w:hAnsi="Times New Roman" w:cs="Times New Roman"/>
        </w:rPr>
      </w:pPr>
    </w:p>
    <w:p w:rsidR="002E13DB" w:rsidRPr="007A3CE1" w:rsidRDefault="002E13DB" w:rsidP="002E13DB">
      <w:pPr>
        <w:pStyle w:val="ListParagraph"/>
        <w:autoSpaceDE w:val="0"/>
        <w:autoSpaceDN w:val="0"/>
        <w:adjustRightInd w:val="0"/>
        <w:ind w:left="0"/>
        <w:rPr>
          <w:rFonts w:ascii="Times New Roman" w:hAnsi="Times New Roman" w:cs="Times New Roman"/>
        </w:rPr>
      </w:pPr>
      <w:r w:rsidRPr="007A3CE1">
        <w:rPr>
          <w:rFonts w:ascii="Times New Roman" w:hAnsi="Times New Roman" w:cs="Times New Roman"/>
        </w:rPr>
        <w:t>YLD</w:t>
      </w:r>
    </w:p>
    <w:p w:rsidR="002E13DB" w:rsidRPr="007A3CE1" w:rsidRDefault="002E13DB" w:rsidP="002E13DB">
      <w:pPr>
        <w:pStyle w:val="ListParagraph"/>
        <w:autoSpaceDE w:val="0"/>
        <w:autoSpaceDN w:val="0"/>
        <w:adjustRightInd w:val="0"/>
        <w:ind w:left="0"/>
        <w:rPr>
          <w:rFonts w:ascii="Times New Roman" w:hAnsi="Times New Roman" w:cs="Times New Roman"/>
        </w:rPr>
      </w:pPr>
    </w:p>
    <w:p w:rsidR="009D2B6B" w:rsidRPr="007A3CE1" w:rsidRDefault="009D2B6B" w:rsidP="002E13DB">
      <w:pPr>
        <w:pStyle w:val="ListParagraph"/>
        <w:numPr>
          <w:ilvl w:val="0"/>
          <w:numId w:val="40"/>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Alcohol is a depressant and may increase the risk of depression. </w:t>
      </w:r>
      <w:r w:rsidR="002E13DB" w:rsidRPr="007A3CE1">
        <w:rPr>
          <w:rFonts w:ascii="Times New Roman" w:hAnsi="Times New Roman" w:cs="Times New Roman"/>
        </w:rPr>
        <w:t xml:space="preserve">Depression is a leading cause of YLD in Australia. </w:t>
      </w:r>
    </w:p>
    <w:p w:rsidR="009D2B6B" w:rsidRPr="007A3CE1" w:rsidRDefault="009D2B6B" w:rsidP="002E13DB">
      <w:pPr>
        <w:pStyle w:val="ListParagraph"/>
        <w:numPr>
          <w:ilvl w:val="0"/>
          <w:numId w:val="40"/>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Alcohol consumption during pregnancy can contribute to </w:t>
      </w:r>
      <w:r w:rsidR="002E13DB" w:rsidRPr="007A3CE1">
        <w:rPr>
          <w:rFonts w:ascii="Times New Roman" w:hAnsi="Times New Roman" w:cs="Times New Roman"/>
        </w:rPr>
        <w:t xml:space="preserve">foetal alcohol spectrum disorder (FASD). FASD can have lifelong impacts on behaviour and cognition which contributes to YLD. </w:t>
      </w:r>
    </w:p>
    <w:p w:rsidR="002E13DB" w:rsidRPr="007A3CE1" w:rsidRDefault="002E13DB" w:rsidP="002E13DB">
      <w:pPr>
        <w:pStyle w:val="ListParagraph"/>
        <w:numPr>
          <w:ilvl w:val="0"/>
          <w:numId w:val="40"/>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Alcohol use can impair motor control. This can contribute to injuries from falls which contribute to YLD. </w:t>
      </w:r>
    </w:p>
    <w:p w:rsidR="00524AEF" w:rsidRPr="007A3CE1" w:rsidRDefault="00524AEF" w:rsidP="002E13DB">
      <w:pPr>
        <w:pStyle w:val="ListParagraph"/>
        <w:rPr>
          <w:rFonts w:ascii="Times New Roman" w:hAnsi="Times New Roman" w:cs="Times New Roman"/>
        </w:rPr>
      </w:pPr>
    </w:p>
    <w:p w:rsidR="00B820F6" w:rsidRPr="007A3CE1" w:rsidRDefault="00B820F6" w:rsidP="002E13DB">
      <w:pPr>
        <w:pStyle w:val="ListParagraph"/>
        <w:numPr>
          <w:ilvl w:val="0"/>
          <w:numId w:val="32"/>
        </w:numPr>
        <w:ind w:left="0" w:hanging="567"/>
        <w:rPr>
          <w:rFonts w:ascii="Times New Roman" w:hAnsi="Times New Roman" w:cs="Times New Roman"/>
          <w:color w:val="000000" w:themeColor="text1"/>
        </w:rPr>
      </w:pPr>
      <w:r w:rsidRPr="007A3CE1">
        <w:rPr>
          <w:rFonts w:ascii="Times New Roman" w:hAnsi="Times New Roman" w:cs="Times New Roman"/>
        </w:rPr>
        <w:t xml:space="preserve">a. Students receive one mark for explaining what DALY relates to. </w:t>
      </w:r>
      <w:r w:rsidR="002E13DB" w:rsidRPr="007A3CE1">
        <w:rPr>
          <w:rFonts w:ascii="Times New Roman" w:hAnsi="Times New Roman" w:cs="Times New Roman"/>
          <w:color w:val="000000" w:themeColor="text1"/>
        </w:rPr>
        <w:t xml:space="preserve">Note that students do not have to memorise any specific definition, but must show an accurate understanding of DALY. </w:t>
      </w:r>
      <w:r w:rsidRPr="007A3CE1">
        <w:rPr>
          <w:rFonts w:ascii="Times New Roman" w:hAnsi="Times New Roman" w:cs="Times New Roman"/>
        </w:rPr>
        <w:t>For example:</w:t>
      </w:r>
    </w:p>
    <w:p w:rsidR="00B820F6" w:rsidRPr="007A3CE1" w:rsidRDefault="00B820F6" w:rsidP="002E13DB">
      <w:pPr>
        <w:pStyle w:val="ListParagraph"/>
        <w:rPr>
          <w:rFonts w:ascii="Times New Roman" w:hAnsi="Times New Roman" w:cs="Times New Roman"/>
        </w:rPr>
      </w:pPr>
    </w:p>
    <w:p w:rsidR="00B820F6" w:rsidRPr="007A3CE1" w:rsidRDefault="00B820F6" w:rsidP="002E13DB">
      <w:pPr>
        <w:pStyle w:val="ListParagraph"/>
        <w:ind w:left="851"/>
        <w:rPr>
          <w:rFonts w:ascii="Times New Roman" w:hAnsi="Times New Roman" w:cs="Times New Roman"/>
        </w:rPr>
      </w:pPr>
      <w:r w:rsidRPr="007A3CE1">
        <w:rPr>
          <w:rFonts w:ascii="Times New Roman" w:hAnsi="Times New Roman" w:cs="Times New Roman"/>
        </w:rPr>
        <w:t xml:space="preserve">One DALY is equal to one year of life lost due to premature death or one healthy year of life lost due to illness, disease and / or disability. </w:t>
      </w:r>
    </w:p>
    <w:p w:rsidR="00B64B06" w:rsidRPr="007A3CE1" w:rsidRDefault="00B64B06"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2E13DB" w:rsidRPr="007A3CE1" w:rsidRDefault="002E13DB" w:rsidP="002E13DB">
      <w:pPr>
        <w:pStyle w:val="ListParagraph"/>
        <w:rPr>
          <w:rFonts w:ascii="Times New Roman" w:hAnsi="Times New Roman" w:cs="Times New Roman"/>
          <w:color w:val="000000" w:themeColor="text1"/>
        </w:rPr>
      </w:pPr>
    </w:p>
    <w:p w:rsidR="00B64B06" w:rsidRPr="007A3CE1" w:rsidRDefault="00B64B06" w:rsidP="002E13DB">
      <w:pPr>
        <w:spacing w:after="0" w:line="240" w:lineRule="auto"/>
        <w:rPr>
          <w:rFonts w:ascii="Times New Roman" w:hAnsi="Times New Roman" w:cs="Times New Roman"/>
          <w:color w:val="000000" w:themeColor="text1"/>
        </w:rPr>
      </w:pPr>
    </w:p>
    <w:p w:rsidR="00B64B06" w:rsidRPr="007A3CE1" w:rsidRDefault="00B820F6" w:rsidP="002E13DB">
      <w:pPr>
        <w:spacing w:after="0" w:line="240" w:lineRule="auto"/>
        <w:rPr>
          <w:rFonts w:ascii="Times New Roman" w:hAnsi="Times New Roman" w:cs="Times New Roman"/>
          <w:color w:val="000000" w:themeColor="text1"/>
        </w:rPr>
      </w:pPr>
      <w:r w:rsidRPr="007A3CE1">
        <w:rPr>
          <w:rFonts w:ascii="Times New Roman" w:hAnsi="Times New Roman" w:cs="Times New Roman"/>
          <w:color w:val="000000" w:themeColor="text1"/>
        </w:rPr>
        <w:lastRenderedPageBreak/>
        <w:t xml:space="preserve">b. Students receive one mark for their conclusion and another mark for drawing on the information provided. For example: </w:t>
      </w:r>
    </w:p>
    <w:p w:rsidR="002E13DB" w:rsidRPr="007A3CE1" w:rsidRDefault="002E13DB" w:rsidP="002E13DB">
      <w:pPr>
        <w:spacing w:after="0" w:line="240" w:lineRule="auto"/>
        <w:rPr>
          <w:rFonts w:ascii="Times New Roman" w:hAnsi="Times New Roman" w:cs="Times New Roman"/>
          <w:color w:val="000000" w:themeColor="text1"/>
        </w:rPr>
      </w:pPr>
    </w:p>
    <w:p w:rsidR="00B820F6" w:rsidRPr="007A3CE1" w:rsidRDefault="00B820F6" w:rsidP="002E13DB">
      <w:pPr>
        <w:spacing w:after="0" w:line="240" w:lineRule="auto"/>
        <w:ind w:left="851"/>
        <w:rPr>
          <w:rFonts w:ascii="Times New Roman" w:hAnsi="Times New Roman" w:cs="Times New Roman"/>
          <w:color w:val="000000" w:themeColor="text1"/>
        </w:rPr>
      </w:pPr>
      <w:r w:rsidRPr="007A3CE1">
        <w:rPr>
          <w:rFonts w:ascii="Times New Roman" w:hAnsi="Times New Roman" w:cs="Times New Roman"/>
          <w:color w:val="000000" w:themeColor="text1"/>
        </w:rPr>
        <w:t xml:space="preserve">Indigenous children experience </w:t>
      </w:r>
      <w:r w:rsidR="000B1EA5">
        <w:rPr>
          <w:rFonts w:ascii="Times New Roman" w:hAnsi="Times New Roman" w:cs="Times New Roman"/>
          <w:color w:val="000000" w:themeColor="text1"/>
        </w:rPr>
        <w:t>poorer</w:t>
      </w:r>
      <w:r w:rsidRPr="007A3CE1">
        <w:rPr>
          <w:rFonts w:ascii="Times New Roman" w:hAnsi="Times New Roman" w:cs="Times New Roman"/>
          <w:color w:val="000000" w:themeColor="text1"/>
        </w:rPr>
        <w:t xml:space="preserve"> health status than non-Indigenous Australians. For example, Indigenous children are more likely to experience serious injury and die before their fifth birthday. </w:t>
      </w:r>
    </w:p>
    <w:p w:rsidR="002E13DB" w:rsidRPr="007A3CE1" w:rsidRDefault="002E13DB" w:rsidP="002E13DB">
      <w:pPr>
        <w:spacing w:after="0" w:line="240" w:lineRule="auto"/>
        <w:ind w:left="851"/>
        <w:rPr>
          <w:rFonts w:ascii="Times New Roman" w:hAnsi="Times New Roman" w:cs="Times New Roman"/>
          <w:color w:val="000000" w:themeColor="text1"/>
        </w:rPr>
      </w:pPr>
    </w:p>
    <w:p w:rsidR="007B422C" w:rsidRPr="007A3CE1" w:rsidRDefault="002E13DB" w:rsidP="002E13DB">
      <w:pPr>
        <w:spacing w:after="0" w:line="240" w:lineRule="auto"/>
        <w:rPr>
          <w:rFonts w:ascii="Times New Roman" w:hAnsi="Times New Roman" w:cs="Times New Roman"/>
          <w:color w:val="000000" w:themeColor="text1"/>
        </w:rPr>
      </w:pPr>
      <w:r w:rsidRPr="007A3CE1">
        <w:rPr>
          <w:rFonts w:ascii="Times New Roman" w:hAnsi="Times New Roman" w:cs="Times New Roman"/>
          <w:color w:val="000000" w:themeColor="text1"/>
        </w:rPr>
        <w:t xml:space="preserve">c. </w:t>
      </w:r>
      <w:r w:rsidR="007B422C" w:rsidRPr="007A3CE1">
        <w:rPr>
          <w:rFonts w:ascii="Times New Roman" w:hAnsi="Times New Roman" w:cs="Times New Roman"/>
          <w:color w:val="000000" w:themeColor="text1"/>
        </w:rPr>
        <w:t xml:space="preserve">Students receive one mark for each </w:t>
      </w:r>
      <w:r w:rsidR="0017383A" w:rsidRPr="007A3CE1">
        <w:rPr>
          <w:rFonts w:ascii="Times New Roman" w:hAnsi="Times New Roman" w:cs="Times New Roman"/>
          <w:color w:val="000000" w:themeColor="text1"/>
        </w:rPr>
        <w:t xml:space="preserve">relevant </w:t>
      </w:r>
      <w:r w:rsidR="005E2439" w:rsidRPr="007A3CE1">
        <w:rPr>
          <w:rFonts w:ascii="Times New Roman" w:hAnsi="Times New Roman" w:cs="Times New Roman"/>
          <w:color w:val="000000" w:themeColor="text1"/>
        </w:rPr>
        <w:t xml:space="preserve">sociocultural </w:t>
      </w:r>
      <w:r w:rsidR="007B422C" w:rsidRPr="007A3CE1">
        <w:rPr>
          <w:rFonts w:ascii="Times New Roman" w:hAnsi="Times New Roman" w:cs="Times New Roman"/>
          <w:color w:val="000000" w:themeColor="text1"/>
        </w:rPr>
        <w:t xml:space="preserve">factor they identify and another mark for linking it to </w:t>
      </w:r>
      <w:r w:rsidR="005E2439" w:rsidRPr="007A3CE1">
        <w:rPr>
          <w:rFonts w:ascii="Times New Roman" w:hAnsi="Times New Roman" w:cs="Times New Roman"/>
          <w:color w:val="000000" w:themeColor="text1"/>
        </w:rPr>
        <w:t xml:space="preserve">any of the differences identified in the stimulus material. Note that if students discuss environmental factors, no mark should be awarded. </w:t>
      </w:r>
      <w:r w:rsidR="007B422C" w:rsidRPr="007A3CE1">
        <w:rPr>
          <w:rFonts w:ascii="Times New Roman" w:hAnsi="Times New Roman" w:cs="Times New Roman"/>
          <w:color w:val="000000" w:themeColor="text1"/>
        </w:rPr>
        <w:t xml:space="preserve">Answers worth two marks include: </w:t>
      </w:r>
    </w:p>
    <w:p w:rsidR="00B820F6" w:rsidRPr="007A3CE1" w:rsidRDefault="00B820F6" w:rsidP="002E13DB">
      <w:pPr>
        <w:pStyle w:val="NoSpacing"/>
        <w:ind w:left="720"/>
        <w:rPr>
          <w:rFonts w:ascii="Times New Roman" w:hAnsi="Times New Roman" w:cs="Times New Roman"/>
        </w:rPr>
      </w:pPr>
    </w:p>
    <w:p w:rsidR="00B820F6" w:rsidRPr="007A3CE1" w:rsidRDefault="00B820F6" w:rsidP="002E13DB">
      <w:pPr>
        <w:pStyle w:val="NoSpacing"/>
        <w:numPr>
          <w:ilvl w:val="0"/>
          <w:numId w:val="11"/>
        </w:numPr>
        <w:ind w:left="851" w:hanging="284"/>
        <w:rPr>
          <w:rFonts w:ascii="Times New Roman" w:hAnsi="Times New Roman" w:cs="Times New Roman"/>
        </w:rPr>
      </w:pPr>
      <w:r w:rsidRPr="007A3CE1">
        <w:rPr>
          <w:rFonts w:ascii="Times New Roman" w:hAnsi="Times New Roman" w:cs="Times New Roman"/>
        </w:rPr>
        <w:t xml:space="preserve">Access to health care - Indigenous Australians are more likely to experience cultural barriers to health care when compared to the rest of the population. </w:t>
      </w:r>
      <w:r w:rsidR="007B422C" w:rsidRPr="007A3CE1">
        <w:rPr>
          <w:rFonts w:ascii="Times New Roman" w:hAnsi="Times New Roman" w:cs="Times New Roman"/>
        </w:rPr>
        <w:t xml:space="preserve">This can mean that </w:t>
      </w:r>
      <w:r w:rsidR="000B1EA5">
        <w:rPr>
          <w:rFonts w:ascii="Times New Roman" w:hAnsi="Times New Roman" w:cs="Times New Roman"/>
        </w:rPr>
        <w:t>a</w:t>
      </w:r>
      <w:r w:rsidR="007B422C" w:rsidRPr="007A3CE1">
        <w:rPr>
          <w:rFonts w:ascii="Times New Roman" w:hAnsi="Times New Roman" w:cs="Times New Roman"/>
        </w:rPr>
        <w:t xml:space="preserve"> baby’s development is not monitored as much as it is for non-Indigenous women, meaning that interventions are not put in place if the baby is small, contributing to lower birth weight babies. </w:t>
      </w:r>
      <w:r w:rsidRPr="007A3CE1">
        <w:rPr>
          <w:rFonts w:ascii="Times New Roman" w:hAnsi="Times New Roman" w:cs="Times New Roman"/>
        </w:rPr>
        <w:t xml:space="preserve"> </w:t>
      </w:r>
    </w:p>
    <w:p w:rsidR="00B820F6" w:rsidRPr="007A3CE1" w:rsidRDefault="007B422C" w:rsidP="002E13DB">
      <w:pPr>
        <w:pStyle w:val="NoSpacing"/>
        <w:numPr>
          <w:ilvl w:val="0"/>
          <w:numId w:val="11"/>
        </w:numPr>
        <w:ind w:left="851" w:hanging="284"/>
        <w:rPr>
          <w:rFonts w:ascii="Times New Roman" w:hAnsi="Times New Roman" w:cs="Times New Roman"/>
        </w:rPr>
      </w:pPr>
      <w:r w:rsidRPr="007A3CE1">
        <w:rPr>
          <w:rFonts w:ascii="Times New Roman" w:hAnsi="Times New Roman" w:cs="Times New Roman"/>
        </w:rPr>
        <w:t xml:space="preserve">Early life experiences – Indigenous babies are more likely to be exposed to tobacco smoke in the uterus than non-Indigenous Australians. This increases the risk of low birthweight. </w:t>
      </w:r>
    </w:p>
    <w:p w:rsidR="007B422C" w:rsidRPr="007A3CE1" w:rsidRDefault="007B422C" w:rsidP="002E13DB">
      <w:pPr>
        <w:pStyle w:val="ListParagraph"/>
        <w:numPr>
          <w:ilvl w:val="0"/>
          <w:numId w:val="34"/>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Health literacy – Indigenous people often have lower levels of health literacy than non-Indigenous Australians. This can contribute to fewer Indigenous children having access to health care when required. This can mean that conditions go untreated for longer, contributing more DALY in the long run.  </w:t>
      </w:r>
    </w:p>
    <w:p w:rsidR="007B422C" w:rsidRPr="007A3CE1" w:rsidRDefault="007B422C" w:rsidP="002E13DB">
      <w:pPr>
        <w:pStyle w:val="ListParagraph"/>
        <w:numPr>
          <w:ilvl w:val="0"/>
          <w:numId w:val="34"/>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Access to health care – Indigenous Australians are less likely to be able to access culturally appropriate health care compared to non-Indigenous Australians. This can contribute to lower levels of preventative health care such as immunisation which can lead to higher rates of disease and DALY. </w:t>
      </w:r>
    </w:p>
    <w:p w:rsidR="0017383A" w:rsidRPr="007A3CE1" w:rsidRDefault="0017383A" w:rsidP="002E13DB">
      <w:pPr>
        <w:pStyle w:val="NoSpacing"/>
        <w:numPr>
          <w:ilvl w:val="0"/>
          <w:numId w:val="11"/>
        </w:numPr>
        <w:ind w:left="851" w:hanging="284"/>
        <w:rPr>
          <w:rFonts w:ascii="Times New Roman" w:hAnsi="Times New Roman" w:cs="Times New Roman"/>
        </w:rPr>
      </w:pPr>
      <w:r w:rsidRPr="007A3CE1">
        <w:rPr>
          <w:rFonts w:ascii="Times New Roman" w:hAnsi="Times New Roman" w:cs="Times New Roman"/>
        </w:rPr>
        <w:t xml:space="preserve">Socioeconomic status - Indigenous Australians are more likely to live in lower socioeconomic conditions than non-Indigenous Australians. This could contribute to poorer food security. This can contribute to poorer immune system function and a greater chance of contracting, and dying from, infectious diseases.  </w:t>
      </w:r>
    </w:p>
    <w:p w:rsidR="0017383A" w:rsidRPr="007A3CE1" w:rsidRDefault="0017383A" w:rsidP="002E13DB">
      <w:pPr>
        <w:pStyle w:val="ListParagraph"/>
        <w:numPr>
          <w:ilvl w:val="0"/>
          <w:numId w:val="35"/>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Income – Indigenous Australians have lower average incomes than non-Indigenous Australians. This can mean that housing is less adequate contributing to higher levels of injuries and therefore DALY from causes such as falls and electric shocks. </w:t>
      </w:r>
    </w:p>
    <w:p w:rsidR="00B64B06" w:rsidRPr="007A3CE1" w:rsidRDefault="0017383A" w:rsidP="002E13DB">
      <w:pPr>
        <w:pStyle w:val="ListParagraph"/>
        <w:numPr>
          <w:ilvl w:val="0"/>
          <w:numId w:val="35"/>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Education – Indigenous Australians have lower </w:t>
      </w:r>
      <w:r w:rsidR="000B1EA5">
        <w:rPr>
          <w:rFonts w:ascii="Times New Roman" w:hAnsi="Times New Roman" w:cs="Times New Roman"/>
          <w:color w:val="000000" w:themeColor="text1"/>
        </w:rPr>
        <w:t xml:space="preserve">levels of education than non-Indigenous Australians. This can mean that Indigenous parents are not as aware of health promoting behaviours such as using booster seats for children when driving. This can increase the risk of serious injuries among children.  </w:t>
      </w:r>
    </w:p>
    <w:p w:rsidR="00B64B06" w:rsidRPr="007A3CE1" w:rsidRDefault="00B64B06" w:rsidP="002E13DB">
      <w:pPr>
        <w:spacing w:after="0" w:line="240" w:lineRule="auto"/>
        <w:rPr>
          <w:rFonts w:ascii="Times New Roman" w:hAnsi="Times New Roman" w:cs="Times New Roman"/>
          <w:color w:val="000000" w:themeColor="text1"/>
        </w:rPr>
      </w:pPr>
    </w:p>
    <w:p w:rsidR="00A27503" w:rsidRPr="007A3CE1" w:rsidRDefault="00A27503" w:rsidP="002E13DB">
      <w:pPr>
        <w:pStyle w:val="ListParagraph"/>
        <w:numPr>
          <w:ilvl w:val="0"/>
          <w:numId w:val="32"/>
        </w:numPr>
        <w:ind w:left="0" w:hanging="567"/>
        <w:rPr>
          <w:rFonts w:ascii="Times New Roman" w:hAnsi="Times New Roman" w:cs="Times New Roman"/>
        </w:rPr>
      </w:pPr>
      <w:r w:rsidRPr="007A3CE1">
        <w:rPr>
          <w:rFonts w:ascii="Times New Roman" w:hAnsi="Times New Roman" w:cs="Times New Roman"/>
        </w:rPr>
        <w:t xml:space="preserve">a. Students receive one mark for briefly explaining what maternal mortality relates to. Note that students do not have to provide a specific definition, but they should state that it relates to death that occurs as a result of pregnancy, childbirth or associated treatment. For example:  </w:t>
      </w:r>
    </w:p>
    <w:p w:rsidR="00A27503" w:rsidRPr="007A3CE1" w:rsidRDefault="00A27503" w:rsidP="002E13DB">
      <w:pPr>
        <w:pStyle w:val="ListParagraph"/>
        <w:ind w:left="0"/>
        <w:rPr>
          <w:rFonts w:ascii="Times New Roman" w:hAnsi="Times New Roman" w:cs="Times New Roman"/>
        </w:rPr>
      </w:pPr>
    </w:p>
    <w:p w:rsidR="00A27503" w:rsidRPr="007A3CE1" w:rsidRDefault="00A27503" w:rsidP="002E13DB">
      <w:pPr>
        <w:pStyle w:val="ListParagraph"/>
        <w:ind w:left="851"/>
        <w:rPr>
          <w:rFonts w:ascii="Times New Roman" w:hAnsi="Times New Roman" w:cs="Times New Roman"/>
        </w:rPr>
      </w:pPr>
      <w:r w:rsidRPr="007A3CE1">
        <w:rPr>
          <w:rFonts w:ascii="Times New Roman" w:hAnsi="Times New Roman" w:cs="Times New Roman"/>
        </w:rPr>
        <w:t xml:space="preserve">The death of a women due to pregnancy, child birth or associated treatment. </w:t>
      </w:r>
    </w:p>
    <w:p w:rsidR="00B64B06" w:rsidRPr="007A3CE1" w:rsidRDefault="00B64B06" w:rsidP="002E13DB">
      <w:pPr>
        <w:spacing w:after="0" w:line="240" w:lineRule="auto"/>
        <w:rPr>
          <w:rFonts w:ascii="Times New Roman" w:hAnsi="Times New Roman" w:cs="Times New Roman"/>
          <w:color w:val="000000" w:themeColor="text1"/>
        </w:rPr>
      </w:pPr>
    </w:p>
    <w:p w:rsidR="0017383A" w:rsidRPr="007A3CE1" w:rsidRDefault="00A27503" w:rsidP="002E13DB">
      <w:pPr>
        <w:spacing w:after="0" w:line="240" w:lineRule="auto"/>
        <w:rPr>
          <w:rFonts w:ascii="Times New Roman" w:hAnsi="Times New Roman" w:cs="Times New Roman"/>
          <w:color w:val="000000" w:themeColor="text1"/>
        </w:rPr>
      </w:pPr>
      <w:r w:rsidRPr="007A3CE1">
        <w:rPr>
          <w:rFonts w:ascii="Times New Roman" w:hAnsi="Times New Roman" w:cs="Times New Roman"/>
          <w:color w:val="000000" w:themeColor="text1"/>
        </w:rPr>
        <w:t xml:space="preserve">b. Students receive one mark for their conclusion and another mark for the correct use of data: </w:t>
      </w:r>
    </w:p>
    <w:p w:rsidR="002E13DB" w:rsidRPr="007A3CE1" w:rsidRDefault="002E13DB" w:rsidP="002E13DB">
      <w:pPr>
        <w:spacing w:after="0" w:line="240" w:lineRule="auto"/>
        <w:rPr>
          <w:rFonts w:ascii="Times New Roman" w:hAnsi="Times New Roman" w:cs="Times New Roman"/>
          <w:color w:val="000000" w:themeColor="text1"/>
        </w:rPr>
      </w:pPr>
    </w:p>
    <w:p w:rsidR="00A27503" w:rsidRPr="007A3CE1" w:rsidRDefault="00A27503" w:rsidP="002E13DB">
      <w:pPr>
        <w:spacing w:after="0" w:line="240" w:lineRule="auto"/>
        <w:ind w:left="851"/>
        <w:rPr>
          <w:rFonts w:ascii="Times New Roman" w:hAnsi="Times New Roman" w:cs="Times New Roman"/>
          <w:color w:val="000000" w:themeColor="text1"/>
        </w:rPr>
      </w:pPr>
      <w:r w:rsidRPr="007A3CE1">
        <w:rPr>
          <w:rFonts w:ascii="Times New Roman" w:hAnsi="Times New Roman" w:cs="Times New Roman"/>
          <w:color w:val="000000" w:themeColor="text1"/>
        </w:rPr>
        <w:t xml:space="preserve">Those living outside major cities are more likely to die from maternal causes than those in major cities. For example, around 6 women die in major cities per 100 000 women giving birth compared to around 11 in inner regional and remote and very remote areas and around 8 in outer regional areas. </w:t>
      </w:r>
    </w:p>
    <w:p w:rsidR="002E13DB" w:rsidRPr="007A3CE1" w:rsidRDefault="002E13DB" w:rsidP="002E13DB">
      <w:pPr>
        <w:spacing w:after="0" w:line="240" w:lineRule="auto"/>
        <w:ind w:left="851"/>
        <w:rPr>
          <w:rFonts w:ascii="Times New Roman" w:hAnsi="Times New Roman" w:cs="Times New Roman"/>
          <w:color w:val="000000" w:themeColor="text1"/>
        </w:rPr>
      </w:pPr>
    </w:p>
    <w:p w:rsidR="002E13DB" w:rsidRPr="007A3CE1" w:rsidRDefault="002E13DB" w:rsidP="002E13DB">
      <w:pPr>
        <w:spacing w:after="0" w:line="240" w:lineRule="auto"/>
        <w:ind w:left="851"/>
        <w:rPr>
          <w:rFonts w:ascii="Times New Roman" w:hAnsi="Times New Roman" w:cs="Times New Roman"/>
          <w:color w:val="000000" w:themeColor="text1"/>
        </w:rPr>
      </w:pPr>
    </w:p>
    <w:p w:rsidR="002E13DB" w:rsidRPr="007A3CE1" w:rsidRDefault="002E13DB" w:rsidP="002E13DB">
      <w:pPr>
        <w:spacing w:after="0" w:line="240" w:lineRule="auto"/>
        <w:ind w:left="851"/>
        <w:rPr>
          <w:rFonts w:ascii="Times New Roman" w:hAnsi="Times New Roman" w:cs="Times New Roman"/>
          <w:color w:val="000000" w:themeColor="text1"/>
        </w:rPr>
      </w:pPr>
    </w:p>
    <w:p w:rsidR="002E13DB" w:rsidRPr="007A3CE1" w:rsidRDefault="002E13DB" w:rsidP="002E13DB">
      <w:pPr>
        <w:spacing w:after="0" w:line="240" w:lineRule="auto"/>
        <w:ind w:left="851"/>
        <w:rPr>
          <w:rFonts w:ascii="Times New Roman" w:hAnsi="Times New Roman" w:cs="Times New Roman"/>
          <w:color w:val="000000" w:themeColor="text1"/>
        </w:rPr>
      </w:pPr>
    </w:p>
    <w:p w:rsidR="00A27503" w:rsidRPr="007A3CE1" w:rsidRDefault="002E13DB" w:rsidP="002E13DB">
      <w:pPr>
        <w:pStyle w:val="ListParagraph"/>
        <w:ind w:left="0"/>
        <w:rPr>
          <w:rFonts w:ascii="Times New Roman" w:hAnsi="Times New Roman" w:cs="Times New Roman"/>
          <w:color w:val="000000" w:themeColor="text1"/>
        </w:rPr>
      </w:pPr>
      <w:r w:rsidRPr="007A3CE1">
        <w:rPr>
          <w:rFonts w:ascii="Times New Roman" w:hAnsi="Times New Roman" w:cs="Times New Roman"/>
          <w:color w:val="000000" w:themeColor="text1"/>
        </w:rPr>
        <w:lastRenderedPageBreak/>
        <w:t xml:space="preserve">c. </w:t>
      </w:r>
      <w:r w:rsidR="005E2439" w:rsidRPr="007A3CE1">
        <w:rPr>
          <w:rFonts w:ascii="Times New Roman" w:hAnsi="Times New Roman" w:cs="Times New Roman"/>
          <w:color w:val="000000" w:themeColor="text1"/>
        </w:rPr>
        <w:t xml:space="preserve">Students receive two marks for explaining one reason that may account for a higher rate of maternal mortality outside major cities compared to main major cities. Answers worth two marks include: </w:t>
      </w:r>
    </w:p>
    <w:p w:rsidR="005E2439" w:rsidRPr="007A3CE1" w:rsidRDefault="005E2439" w:rsidP="002E13DB">
      <w:pPr>
        <w:pStyle w:val="ListParagraph"/>
        <w:rPr>
          <w:rFonts w:ascii="Times New Roman" w:hAnsi="Times New Roman" w:cs="Times New Roman"/>
          <w:color w:val="000000" w:themeColor="text1"/>
        </w:rPr>
      </w:pPr>
    </w:p>
    <w:p w:rsidR="005E2439" w:rsidRPr="007A3CE1" w:rsidRDefault="005E2439" w:rsidP="002E13DB">
      <w:pPr>
        <w:pStyle w:val="ListParagraph"/>
        <w:numPr>
          <w:ilvl w:val="0"/>
          <w:numId w:val="11"/>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Those living outside major cities often find it more difficult to access health care compared to those in major cities. This can mean that if issues arise during pregnancy or childbirth, they may go untreated which can increase the risk of the mother dying.  </w:t>
      </w:r>
    </w:p>
    <w:p w:rsidR="005E2439" w:rsidRPr="007A3CE1" w:rsidRDefault="005E2439" w:rsidP="002E13DB">
      <w:pPr>
        <w:pStyle w:val="ListParagraph"/>
        <w:numPr>
          <w:ilvl w:val="0"/>
          <w:numId w:val="11"/>
        </w:numPr>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Those living outside major cities often have lower socioeconomic status compared to those in major cities. This can mean that health literacy rates are lower and mothers may not be as aware of when and how to access health services. As a result, conditions associated with pregnancy (such as pre-eclampsia) may go undiagnosed, contributing to higher maternal mortality rates. </w:t>
      </w:r>
    </w:p>
    <w:p w:rsidR="002E13DB" w:rsidRPr="007A3CE1" w:rsidRDefault="002E13DB" w:rsidP="002E13DB">
      <w:pPr>
        <w:pStyle w:val="ListParagraph"/>
        <w:ind w:left="851"/>
        <w:rPr>
          <w:rFonts w:ascii="Times New Roman" w:hAnsi="Times New Roman" w:cs="Times New Roman"/>
          <w:color w:val="000000" w:themeColor="text1"/>
        </w:rPr>
      </w:pPr>
    </w:p>
    <w:p w:rsidR="005E2439" w:rsidRPr="007A3CE1" w:rsidRDefault="005E2439" w:rsidP="002E13DB">
      <w:pPr>
        <w:pStyle w:val="ListParagraph"/>
        <w:numPr>
          <w:ilvl w:val="0"/>
          <w:numId w:val="32"/>
        </w:numPr>
        <w:autoSpaceDE w:val="0"/>
        <w:autoSpaceDN w:val="0"/>
        <w:adjustRightInd w:val="0"/>
        <w:ind w:left="0" w:hanging="567"/>
        <w:rPr>
          <w:rFonts w:ascii="Times New Roman" w:hAnsi="Times New Roman" w:cs="Times New Roman"/>
        </w:rPr>
      </w:pPr>
      <w:r w:rsidRPr="007A3CE1">
        <w:rPr>
          <w:rFonts w:ascii="Times New Roman" w:hAnsi="Times New Roman" w:cs="Times New Roman"/>
        </w:rPr>
        <w:t xml:space="preserve">a. Students receive one mark for briefly explaining body mass index (BMI). Examples worth one mark include: </w:t>
      </w:r>
    </w:p>
    <w:p w:rsidR="005E2439" w:rsidRPr="007A3CE1" w:rsidRDefault="005E2439" w:rsidP="002E13DB">
      <w:pPr>
        <w:pStyle w:val="ListParagraph"/>
        <w:autoSpaceDE w:val="0"/>
        <w:autoSpaceDN w:val="0"/>
        <w:adjustRightInd w:val="0"/>
        <w:rPr>
          <w:rFonts w:ascii="Times New Roman" w:hAnsi="Times New Roman" w:cs="Times New Roman"/>
        </w:rPr>
      </w:pPr>
    </w:p>
    <w:p w:rsidR="005E2439" w:rsidRPr="007A3CE1" w:rsidRDefault="005E2439" w:rsidP="002E13DB">
      <w:pPr>
        <w:pStyle w:val="ListParagraph"/>
        <w:numPr>
          <w:ilvl w:val="0"/>
          <w:numId w:val="37"/>
        </w:numPr>
        <w:ind w:left="851" w:hanging="284"/>
        <w:rPr>
          <w:rFonts w:ascii="Times New Roman" w:hAnsi="Times New Roman" w:cs="Times New Roman"/>
        </w:rPr>
      </w:pPr>
      <w:r w:rsidRPr="007A3CE1">
        <w:rPr>
          <w:rFonts w:ascii="Times New Roman" w:hAnsi="Times New Roman" w:cs="Times New Roman"/>
        </w:rPr>
        <w:t xml:space="preserve">Body mass index is a height to weight ratio that can be used to classify people as underweight, healthy weight, overweight or obese. </w:t>
      </w:r>
    </w:p>
    <w:p w:rsidR="005E2439" w:rsidRPr="007A3CE1" w:rsidRDefault="005E2439" w:rsidP="002E13DB">
      <w:pPr>
        <w:pStyle w:val="ListParagraph"/>
        <w:numPr>
          <w:ilvl w:val="0"/>
          <w:numId w:val="37"/>
        </w:numPr>
        <w:ind w:left="851" w:hanging="284"/>
        <w:rPr>
          <w:rFonts w:ascii="Times New Roman" w:hAnsi="Times New Roman" w:cs="Times New Roman"/>
        </w:rPr>
      </w:pPr>
      <w:r w:rsidRPr="007A3CE1">
        <w:rPr>
          <w:rFonts w:ascii="Times New Roman" w:hAnsi="Times New Roman" w:cs="Times New Roman"/>
        </w:rPr>
        <w:t>Body mass index is a measure calculated by the formula weight (kg) / height (m)</w:t>
      </w:r>
      <w:r w:rsidRPr="007A3CE1">
        <w:rPr>
          <w:rFonts w:ascii="Times New Roman" w:hAnsi="Times New Roman" w:cs="Times New Roman"/>
          <w:vertAlign w:val="superscript"/>
        </w:rPr>
        <w:t xml:space="preserve"> 2</w:t>
      </w:r>
      <w:r w:rsidRPr="007A3CE1">
        <w:rPr>
          <w:rFonts w:ascii="Times New Roman" w:hAnsi="Times New Roman" w:cs="Times New Roman"/>
        </w:rPr>
        <w:t xml:space="preserve">. </w:t>
      </w:r>
    </w:p>
    <w:p w:rsidR="005E2439" w:rsidRPr="007A3CE1" w:rsidRDefault="005E2439" w:rsidP="002E13DB">
      <w:pPr>
        <w:pStyle w:val="ListParagraph"/>
        <w:autoSpaceDE w:val="0"/>
        <w:autoSpaceDN w:val="0"/>
        <w:adjustRightInd w:val="0"/>
        <w:rPr>
          <w:rFonts w:ascii="Times New Roman" w:hAnsi="Times New Roman" w:cs="Times New Roman"/>
        </w:rPr>
      </w:pPr>
    </w:p>
    <w:p w:rsidR="005E2439" w:rsidRPr="007A3CE1" w:rsidRDefault="005E2439" w:rsidP="002E13DB">
      <w:pPr>
        <w:pStyle w:val="ListParagraph"/>
        <w:autoSpaceDE w:val="0"/>
        <w:autoSpaceDN w:val="0"/>
        <w:adjustRightInd w:val="0"/>
        <w:ind w:left="0"/>
        <w:rPr>
          <w:rFonts w:ascii="Times New Roman" w:hAnsi="Times New Roman" w:cs="Times New Roman"/>
        </w:rPr>
      </w:pPr>
      <w:r w:rsidRPr="007A3CE1">
        <w:rPr>
          <w:rFonts w:ascii="Times New Roman" w:hAnsi="Times New Roman" w:cs="Times New Roman"/>
        </w:rPr>
        <w:t xml:space="preserve">b. </w:t>
      </w:r>
      <w:r w:rsidR="000B1EA5">
        <w:rPr>
          <w:rFonts w:ascii="Times New Roman" w:hAnsi="Times New Roman" w:cs="Times New Roman"/>
        </w:rPr>
        <w:t>S</w:t>
      </w:r>
      <w:r w:rsidRPr="007A3CE1">
        <w:rPr>
          <w:rFonts w:ascii="Times New Roman" w:hAnsi="Times New Roman" w:cs="Times New Roman"/>
        </w:rPr>
        <w:t xml:space="preserve">tudents receive one mark for stating that a high body mass index is indicated by a score of 30 or more. </w:t>
      </w:r>
    </w:p>
    <w:p w:rsidR="005E2439" w:rsidRPr="007A3CE1" w:rsidRDefault="005E2439" w:rsidP="002E13DB">
      <w:pPr>
        <w:pStyle w:val="ListParagraph"/>
        <w:autoSpaceDE w:val="0"/>
        <w:autoSpaceDN w:val="0"/>
        <w:adjustRightInd w:val="0"/>
        <w:rPr>
          <w:rFonts w:ascii="Times New Roman" w:hAnsi="Times New Roman" w:cs="Times New Roman"/>
        </w:rPr>
      </w:pPr>
    </w:p>
    <w:p w:rsidR="005E2439" w:rsidRPr="007A3CE1" w:rsidRDefault="005E2439" w:rsidP="002E13DB">
      <w:pPr>
        <w:pStyle w:val="ListParagraph"/>
        <w:autoSpaceDE w:val="0"/>
        <w:autoSpaceDN w:val="0"/>
        <w:adjustRightInd w:val="0"/>
        <w:ind w:left="0"/>
        <w:rPr>
          <w:rFonts w:ascii="Times New Roman" w:hAnsi="Times New Roman" w:cs="Times New Roman"/>
        </w:rPr>
      </w:pPr>
      <w:r w:rsidRPr="007A3CE1">
        <w:rPr>
          <w:rFonts w:ascii="Times New Roman" w:hAnsi="Times New Roman" w:cs="Times New Roman"/>
        </w:rPr>
        <w:t>c. Students receive two mark</w:t>
      </w:r>
      <w:r w:rsidR="00B53F9E" w:rsidRPr="007A3CE1">
        <w:rPr>
          <w:rFonts w:ascii="Times New Roman" w:hAnsi="Times New Roman" w:cs="Times New Roman"/>
        </w:rPr>
        <w:t xml:space="preserve">s for linking high body mass index to health status and another two marks for linking it to burden of disease. Each answer should include a reference to a particular condition to be awarded full marks. Answers worth two marks include: </w:t>
      </w:r>
    </w:p>
    <w:p w:rsidR="00B53F9E" w:rsidRPr="007A3CE1" w:rsidRDefault="00B53F9E" w:rsidP="002E13DB">
      <w:pPr>
        <w:pStyle w:val="ListParagraph"/>
        <w:autoSpaceDE w:val="0"/>
        <w:autoSpaceDN w:val="0"/>
        <w:adjustRightInd w:val="0"/>
        <w:rPr>
          <w:rFonts w:ascii="Times New Roman" w:hAnsi="Times New Roman" w:cs="Times New Roman"/>
        </w:rPr>
      </w:pPr>
    </w:p>
    <w:p w:rsidR="00B53F9E" w:rsidRPr="007A3CE1" w:rsidRDefault="00B53F9E" w:rsidP="002E13DB">
      <w:pPr>
        <w:pStyle w:val="ListParagraph"/>
        <w:numPr>
          <w:ilvl w:val="0"/>
          <w:numId w:val="38"/>
        </w:numPr>
        <w:autoSpaceDE w:val="0"/>
        <w:autoSpaceDN w:val="0"/>
        <w:adjustRightInd w:val="0"/>
        <w:ind w:left="851" w:hanging="284"/>
        <w:rPr>
          <w:rFonts w:ascii="Times New Roman" w:hAnsi="Times New Roman" w:cs="Times New Roman"/>
          <w:color w:val="000000" w:themeColor="text1"/>
        </w:rPr>
      </w:pPr>
      <w:r w:rsidRPr="007A3CE1">
        <w:rPr>
          <w:rFonts w:ascii="Times New Roman" w:hAnsi="Times New Roman" w:cs="Times New Roman"/>
          <w:color w:val="000000" w:themeColor="text1"/>
        </w:rPr>
        <w:t xml:space="preserve">High body mass index is a key risk factor in Australia for a range of conditions including some cancers and type 2 diabetes which is a leading cause of mortality in this country. This contributes to a lower life expectancy than would otherwise be possible. </w:t>
      </w:r>
    </w:p>
    <w:p w:rsidR="00B53F9E" w:rsidRPr="007A3CE1" w:rsidRDefault="00B53F9E" w:rsidP="002E13DB">
      <w:pPr>
        <w:pStyle w:val="ListParagraph"/>
        <w:numPr>
          <w:ilvl w:val="0"/>
          <w:numId w:val="38"/>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High body mass index is a risk factor for hypertension. Hypertension increase</w:t>
      </w:r>
      <w:r w:rsidR="000B1EA5">
        <w:rPr>
          <w:rFonts w:ascii="Times New Roman" w:hAnsi="Times New Roman" w:cs="Times New Roman"/>
        </w:rPr>
        <w:t>s</w:t>
      </w:r>
      <w:r w:rsidRPr="007A3CE1">
        <w:rPr>
          <w:rFonts w:ascii="Times New Roman" w:hAnsi="Times New Roman" w:cs="Times New Roman"/>
        </w:rPr>
        <w:t xml:space="preserve"> the risk of heart attack and stroke which can increase mortality rates. </w:t>
      </w:r>
    </w:p>
    <w:p w:rsidR="00B53F9E" w:rsidRPr="007A3CE1" w:rsidRDefault="00B53F9E" w:rsidP="002E13DB">
      <w:pPr>
        <w:pStyle w:val="ListParagraph"/>
        <w:numPr>
          <w:ilvl w:val="0"/>
          <w:numId w:val="38"/>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High body mass index places extra strain on the joints. This can contribute to arthritis which is a leading cause of YLD in Australia. </w:t>
      </w:r>
    </w:p>
    <w:p w:rsidR="00B53F9E" w:rsidRPr="007A3CE1" w:rsidRDefault="00B53F9E" w:rsidP="002E13DB">
      <w:pPr>
        <w:pStyle w:val="ListParagraph"/>
        <w:numPr>
          <w:ilvl w:val="0"/>
          <w:numId w:val="38"/>
        </w:numPr>
        <w:autoSpaceDE w:val="0"/>
        <w:autoSpaceDN w:val="0"/>
        <w:adjustRightInd w:val="0"/>
        <w:ind w:left="851" w:hanging="284"/>
        <w:rPr>
          <w:rFonts w:ascii="Times New Roman" w:hAnsi="Times New Roman" w:cs="Times New Roman"/>
        </w:rPr>
      </w:pPr>
      <w:r w:rsidRPr="007A3CE1">
        <w:rPr>
          <w:rFonts w:ascii="Times New Roman" w:hAnsi="Times New Roman" w:cs="Times New Roman"/>
        </w:rPr>
        <w:t xml:space="preserve">High body mass index increases the risk of mental health problems such as anxiety and depression. These conditions contribute significantly to YLD and DALY in Australia. </w:t>
      </w:r>
    </w:p>
    <w:p w:rsidR="005E2439" w:rsidRPr="007A3CE1" w:rsidRDefault="005E2439" w:rsidP="002E13DB">
      <w:pPr>
        <w:pStyle w:val="ListParagraph"/>
        <w:autoSpaceDE w:val="0"/>
        <w:autoSpaceDN w:val="0"/>
        <w:adjustRightInd w:val="0"/>
        <w:rPr>
          <w:rFonts w:ascii="Times New Roman" w:hAnsi="Times New Roman" w:cs="Times New Roman"/>
        </w:rPr>
      </w:pPr>
    </w:p>
    <w:p w:rsidR="005E2439" w:rsidRPr="007A3CE1" w:rsidRDefault="005E2439" w:rsidP="002E13DB">
      <w:pPr>
        <w:pStyle w:val="ListParagraph"/>
        <w:autoSpaceDE w:val="0"/>
        <w:autoSpaceDN w:val="0"/>
        <w:adjustRightInd w:val="0"/>
        <w:rPr>
          <w:rFonts w:ascii="Times New Roman" w:hAnsi="Times New Roman" w:cs="Times New Roman"/>
        </w:rPr>
      </w:pPr>
    </w:p>
    <w:p w:rsidR="005E2439" w:rsidRPr="007A3CE1" w:rsidRDefault="005E2439" w:rsidP="002E13DB">
      <w:pPr>
        <w:pStyle w:val="ListParagraph"/>
        <w:autoSpaceDE w:val="0"/>
        <w:autoSpaceDN w:val="0"/>
        <w:adjustRightInd w:val="0"/>
        <w:rPr>
          <w:rFonts w:ascii="Times New Roman" w:hAnsi="Times New Roman" w:cs="Times New Roman"/>
        </w:rPr>
      </w:pPr>
    </w:p>
    <w:p w:rsidR="005E2439" w:rsidRPr="007A3CE1" w:rsidRDefault="005E2439" w:rsidP="005E2439">
      <w:pPr>
        <w:pStyle w:val="ListParagraph"/>
        <w:ind w:left="1211"/>
        <w:rPr>
          <w:color w:val="000000" w:themeColor="text1"/>
        </w:rPr>
      </w:pPr>
    </w:p>
    <w:p w:rsidR="000227C8" w:rsidRPr="007A3CE1" w:rsidRDefault="000227C8"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2E13DB" w:rsidRPr="007A3CE1" w:rsidRDefault="002E13DB" w:rsidP="007E200E">
      <w:pPr>
        <w:rPr>
          <w:rFonts w:ascii="Times New Roman" w:hAnsi="Times New Roman" w:cs="Times New Roman"/>
        </w:rPr>
      </w:pPr>
    </w:p>
    <w:p w:rsidR="00DA129B" w:rsidRPr="007A3CE1" w:rsidRDefault="00DA129B" w:rsidP="00DA129B">
      <w:pPr>
        <w:jc w:val="center"/>
        <w:rPr>
          <w:rFonts w:ascii="Times New Roman" w:hAnsi="Times New Roman" w:cs="Times New Roman"/>
          <w:sz w:val="20"/>
        </w:rPr>
      </w:pPr>
      <w:r w:rsidRPr="007A3CE1">
        <w:rPr>
          <w:rFonts w:ascii="Times New Roman" w:hAnsi="Times New Roman" w:cs="Times New Roman"/>
          <w:b/>
          <w:bCs/>
          <w:sz w:val="40"/>
          <w:szCs w:val="44"/>
        </w:rPr>
        <w:lastRenderedPageBreak/>
        <w:t>HEALTH AND HUMAN DEVELOPM</w:t>
      </w:r>
      <w:bookmarkStart w:id="0" w:name="_GoBack"/>
      <w:bookmarkEnd w:id="0"/>
      <w:r w:rsidRPr="007A3CE1">
        <w:rPr>
          <w:rFonts w:ascii="Times New Roman" w:hAnsi="Times New Roman" w:cs="Times New Roman"/>
          <w:b/>
          <w:bCs/>
          <w:sz w:val="40"/>
          <w:szCs w:val="44"/>
        </w:rPr>
        <w:t xml:space="preserve">ENT - </w:t>
      </w:r>
      <w:r w:rsidR="00B14056" w:rsidRPr="007A3CE1">
        <w:rPr>
          <w:rFonts w:ascii="Times New Roman" w:hAnsi="Times New Roman" w:cs="Times New Roman"/>
          <w:b/>
          <w:bCs/>
          <w:sz w:val="40"/>
          <w:szCs w:val="44"/>
        </w:rPr>
        <w:t>201</w:t>
      </w:r>
      <w:r w:rsidR="00C83970" w:rsidRPr="007A3CE1">
        <w:rPr>
          <w:rFonts w:ascii="Times New Roman" w:hAnsi="Times New Roman" w:cs="Times New Roman"/>
          <w:b/>
          <w:bCs/>
          <w:sz w:val="40"/>
          <w:szCs w:val="44"/>
        </w:rPr>
        <w:t>9</w:t>
      </w:r>
    </w:p>
    <w:p w:rsidR="00DA129B" w:rsidRPr="007A3CE1" w:rsidRDefault="00DA129B" w:rsidP="00E12A6D">
      <w:pPr>
        <w:ind w:left="-426" w:right="-589"/>
        <w:jc w:val="center"/>
        <w:rPr>
          <w:rFonts w:ascii="Times New Roman" w:hAnsi="Times New Roman" w:cs="Times New Roman"/>
          <w:sz w:val="30"/>
        </w:rPr>
      </w:pPr>
      <w:r w:rsidRPr="007A3CE1">
        <w:rPr>
          <w:rFonts w:ascii="Times New Roman" w:hAnsi="Times New Roman" w:cs="Times New Roman"/>
          <w:sz w:val="30"/>
        </w:rPr>
        <w:t>Unit 3 Outcome 1, Task 1</w:t>
      </w:r>
      <w:r w:rsidR="00E12A6D" w:rsidRPr="007A3CE1">
        <w:rPr>
          <w:rFonts w:ascii="Times New Roman" w:hAnsi="Times New Roman" w:cs="Times New Roman"/>
          <w:sz w:val="30"/>
        </w:rPr>
        <w:t>c</w:t>
      </w:r>
      <w:r w:rsidRPr="007A3CE1">
        <w:rPr>
          <w:rFonts w:ascii="Times New Roman" w:hAnsi="Times New Roman" w:cs="Times New Roman"/>
          <w:sz w:val="30"/>
        </w:rPr>
        <w:t xml:space="preserve"> </w:t>
      </w:r>
      <w:r w:rsidR="00F671A9" w:rsidRPr="007A3CE1">
        <w:rPr>
          <w:rFonts w:ascii="Times New Roman" w:hAnsi="Times New Roman" w:cs="Times New Roman"/>
          <w:sz w:val="30"/>
        </w:rPr>
        <w:t xml:space="preserve">(Part 1) </w:t>
      </w:r>
      <w:r w:rsidRPr="007A3CE1">
        <w:rPr>
          <w:rFonts w:ascii="Times New Roman" w:hAnsi="Times New Roman" w:cs="Times New Roman"/>
          <w:sz w:val="30"/>
        </w:rPr>
        <w:t xml:space="preserve">– </w:t>
      </w:r>
      <w:r w:rsidR="00F671A9" w:rsidRPr="007A3CE1">
        <w:rPr>
          <w:rFonts w:ascii="Times New Roman" w:hAnsi="Times New Roman" w:cs="Times New Roman"/>
          <w:sz w:val="30"/>
        </w:rPr>
        <w:t>Structured Questions</w:t>
      </w:r>
      <w:r w:rsidR="000227C8" w:rsidRPr="007A3CE1">
        <w:rPr>
          <w:rFonts w:ascii="Times New Roman" w:hAnsi="Times New Roman" w:cs="Times New Roman"/>
          <w:sz w:val="30"/>
        </w:rPr>
        <w:t xml:space="preserve"> – </w:t>
      </w:r>
      <w:r w:rsidR="00E12A6D" w:rsidRPr="007A3CE1">
        <w:rPr>
          <w:rFonts w:ascii="Times New Roman" w:hAnsi="Times New Roman" w:cs="Times New Roman"/>
          <w:sz w:val="30"/>
        </w:rPr>
        <w:t>Case Study</w:t>
      </w:r>
      <w:r w:rsidR="000227C8" w:rsidRPr="007A3CE1">
        <w:rPr>
          <w:rFonts w:ascii="Times New Roman" w:hAnsi="Times New Roman" w:cs="Times New Roman"/>
          <w:sz w:val="30"/>
        </w:rPr>
        <w:t xml:space="preserve"> Analysis</w:t>
      </w:r>
    </w:p>
    <w:p w:rsidR="00DA129B" w:rsidRPr="007A3CE1" w:rsidRDefault="00DA129B" w:rsidP="00DA129B">
      <w:pPr>
        <w:pStyle w:val="ListParagraph"/>
        <w:ind w:left="2880" w:firstLine="720"/>
        <w:rPr>
          <w:rFonts w:ascii="Times New Roman" w:hAnsi="Times New Roman" w:cs="Times New Roman"/>
          <w:b/>
        </w:rPr>
      </w:pPr>
      <w:r w:rsidRPr="007A3CE1">
        <w:rPr>
          <w:rFonts w:ascii="Times New Roman" w:hAnsi="Times New Roman" w:cs="Times New Roman"/>
          <w:b/>
          <w:sz w:val="28"/>
        </w:rPr>
        <w:t>Marking sheet</w:t>
      </w:r>
    </w:p>
    <w:p w:rsidR="00DA129B" w:rsidRPr="007A3CE1" w:rsidRDefault="00DA129B" w:rsidP="00DA129B">
      <w:pPr>
        <w:pStyle w:val="ListParagraph"/>
        <w:rPr>
          <w:rFonts w:ascii="Times New Roman" w:hAnsi="Times New Roman" w:cs="Times New Roman"/>
        </w:rPr>
      </w:pPr>
    </w:p>
    <w:p w:rsidR="00DA129B" w:rsidRPr="007A3CE1" w:rsidRDefault="00DA129B" w:rsidP="00DA129B">
      <w:pPr>
        <w:pStyle w:val="ListParagraph"/>
        <w:rPr>
          <w:rFonts w:ascii="Times" w:hAnsi="Times" w:cs="Arial"/>
        </w:rPr>
      </w:pPr>
      <w:r w:rsidRPr="007A3CE1">
        <w:rPr>
          <w:rFonts w:ascii="Times" w:hAnsi="Times" w:cs="Arial"/>
        </w:rPr>
        <w:t>Student Name________________________________</w:t>
      </w:r>
    </w:p>
    <w:p w:rsidR="00DA129B" w:rsidRPr="007A3CE1" w:rsidRDefault="00DA129B" w:rsidP="00DA129B">
      <w:pPr>
        <w:pStyle w:val="ListParagraph"/>
        <w:rPr>
          <w:rFonts w:ascii="Times" w:hAnsi="Times" w:cs="Arial"/>
        </w:rPr>
      </w:pPr>
    </w:p>
    <w:p w:rsidR="00DA129B" w:rsidRPr="007A3CE1"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8"/>
        <w:gridCol w:w="1130"/>
        <w:gridCol w:w="1129"/>
        <w:gridCol w:w="4973"/>
      </w:tblGrid>
      <w:tr w:rsidR="00DA129B" w:rsidRPr="007A3CE1" w:rsidTr="00E12A6D">
        <w:tc>
          <w:tcPr>
            <w:tcW w:w="1088" w:type="dxa"/>
            <w:shd w:val="clear" w:color="auto" w:fill="D9D9D9" w:themeFill="background1" w:themeFillShade="D9"/>
          </w:tcPr>
          <w:p w:rsidR="00DA129B" w:rsidRPr="007A3CE1" w:rsidRDefault="00DA129B" w:rsidP="0069043D">
            <w:pPr>
              <w:pStyle w:val="ListParagraph"/>
              <w:ind w:left="0"/>
              <w:jc w:val="center"/>
              <w:rPr>
                <w:rFonts w:ascii="Times" w:hAnsi="Times" w:cs="Arial"/>
                <w:b/>
              </w:rPr>
            </w:pPr>
            <w:r w:rsidRPr="007A3CE1">
              <w:rPr>
                <w:rFonts w:ascii="Times" w:hAnsi="Times" w:cs="Arial"/>
                <w:b/>
              </w:rPr>
              <w:t>Question</w:t>
            </w:r>
          </w:p>
        </w:tc>
        <w:tc>
          <w:tcPr>
            <w:tcW w:w="1130" w:type="dxa"/>
            <w:shd w:val="clear" w:color="auto" w:fill="D9D9D9" w:themeFill="background1" w:themeFillShade="D9"/>
          </w:tcPr>
          <w:p w:rsidR="00DA129B" w:rsidRPr="007A3CE1" w:rsidRDefault="00DA129B" w:rsidP="0069043D">
            <w:pPr>
              <w:pStyle w:val="ListParagraph"/>
              <w:ind w:left="0"/>
              <w:jc w:val="center"/>
              <w:rPr>
                <w:rFonts w:ascii="Times" w:hAnsi="Times" w:cs="Arial"/>
                <w:b/>
              </w:rPr>
            </w:pPr>
            <w:r w:rsidRPr="007A3CE1">
              <w:rPr>
                <w:rFonts w:ascii="Times" w:hAnsi="Times" w:cs="Arial"/>
                <w:b/>
              </w:rPr>
              <w:t>Marks available</w:t>
            </w:r>
          </w:p>
        </w:tc>
        <w:tc>
          <w:tcPr>
            <w:tcW w:w="1129" w:type="dxa"/>
            <w:shd w:val="clear" w:color="auto" w:fill="D9D9D9" w:themeFill="background1" w:themeFillShade="D9"/>
          </w:tcPr>
          <w:p w:rsidR="00DA129B" w:rsidRPr="007A3CE1" w:rsidRDefault="00DA129B" w:rsidP="0069043D">
            <w:pPr>
              <w:pStyle w:val="ListParagraph"/>
              <w:ind w:left="0"/>
              <w:jc w:val="center"/>
              <w:rPr>
                <w:rFonts w:ascii="Times" w:hAnsi="Times" w:cs="Arial"/>
                <w:b/>
              </w:rPr>
            </w:pPr>
            <w:r w:rsidRPr="007A3CE1">
              <w:rPr>
                <w:rFonts w:ascii="Times" w:hAnsi="Times" w:cs="Arial"/>
                <w:b/>
              </w:rPr>
              <w:t>Marks awarded</w:t>
            </w:r>
          </w:p>
        </w:tc>
        <w:tc>
          <w:tcPr>
            <w:tcW w:w="4973" w:type="dxa"/>
            <w:shd w:val="clear" w:color="auto" w:fill="D9D9D9" w:themeFill="background1" w:themeFillShade="D9"/>
          </w:tcPr>
          <w:p w:rsidR="00DA129B" w:rsidRPr="007A3CE1" w:rsidRDefault="00DA129B" w:rsidP="0069043D">
            <w:pPr>
              <w:pStyle w:val="ListParagraph"/>
              <w:ind w:left="0"/>
              <w:jc w:val="center"/>
              <w:rPr>
                <w:rFonts w:ascii="Times" w:hAnsi="Times" w:cs="Arial"/>
                <w:b/>
              </w:rPr>
            </w:pPr>
            <w:r w:rsidRPr="007A3CE1">
              <w:rPr>
                <w:rFonts w:ascii="Times" w:hAnsi="Times" w:cs="Arial"/>
                <w:b/>
              </w:rPr>
              <w:t>Comments</w:t>
            </w:r>
          </w:p>
        </w:tc>
      </w:tr>
      <w:tr w:rsidR="00DA129B" w:rsidRPr="007A3CE1" w:rsidTr="00E12A6D">
        <w:trPr>
          <w:trHeight w:val="397"/>
        </w:trPr>
        <w:tc>
          <w:tcPr>
            <w:tcW w:w="1088" w:type="dxa"/>
          </w:tcPr>
          <w:p w:rsidR="00DA129B" w:rsidRPr="007A3CE1" w:rsidRDefault="00DA129B" w:rsidP="000227C8">
            <w:pPr>
              <w:spacing w:before="80" w:after="80"/>
              <w:jc w:val="center"/>
              <w:rPr>
                <w:rFonts w:ascii="Times New Roman" w:hAnsi="Times New Roman" w:cs="Times New Roman"/>
              </w:rPr>
            </w:pPr>
            <w:r w:rsidRPr="007A3CE1">
              <w:rPr>
                <w:rFonts w:ascii="Times New Roman" w:hAnsi="Times New Roman" w:cs="Times New Roman"/>
              </w:rPr>
              <w:t>1.a.</w:t>
            </w:r>
          </w:p>
        </w:tc>
        <w:tc>
          <w:tcPr>
            <w:tcW w:w="1130" w:type="dxa"/>
          </w:tcPr>
          <w:p w:rsidR="00DA129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4</w:t>
            </w:r>
          </w:p>
        </w:tc>
        <w:tc>
          <w:tcPr>
            <w:tcW w:w="1129" w:type="dxa"/>
          </w:tcPr>
          <w:p w:rsidR="00DA129B" w:rsidRPr="007A3CE1" w:rsidRDefault="00DA129B" w:rsidP="000227C8">
            <w:pPr>
              <w:spacing w:before="80" w:after="80"/>
              <w:jc w:val="center"/>
            </w:pPr>
          </w:p>
        </w:tc>
        <w:tc>
          <w:tcPr>
            <w:tcW w:w="4973" w:type="dxa"/>
          </w:tcPr>
          <w:p w:rsidR="00DA129B" w:rsidRPr="007A3CE1" w:rsidRDefault="00DA129B" w:rsidP="000227C8">
            <w:pPr>
              <w:pStyle w:val="ListParagraph"/>
              <w:spacing w:before="80" w:after="80"/>
              <w:ind w:left="0"/>
              <w:rPr>
                <w:rFonts w:ascii="Times" w:hAnsi="Times" w:cs="Arial"/>
              </w:rPr>
            </w:pPr>
          </w:p>
        </w:tc>
      </w:tr>
      <w:tr w:rsidR="00DA129B" w:rsidRPr="007A3CE1" w:rsidTr="00E12A6D">
        <w:trPr>
          <w:trHeight w:val="397"/>
        </w:trPr>
        <w:tc>
          <w:tcPr>
            <w:tcW w:w="1088" w:type="dxa"/>
          </w:tcPr>
          <w:p w:rsidR="00DA129B" w:rsidRPr="007A3CE1" w:rsidRDefault="00DA129B" w:rsidP="000227C8">
            <w:pPr>
              <w:spacing w:before="80" w:after="80"/>
              <w:jc w:val="center"/>
              <w:rPr>
                <w:rFonts w:ascii="Times New Roman" w:hAnsi="Times New Roman" w:cs="Times New Roman"/>
              </w:rPr>
            </w:pPr>
            <w:r w:rsidRPr="007A3CE1">
              <w:rPr>
                <w:rFonts w:ascii="Times New Roman" w:hAnsi="Times New Roman" w:cs="Times New Roman"/>
              </w:rPr>
              <w:t>1.b.</w:t>
            </w:r>
          </w:p>
        </w:tc>
        <w:tc>
          <w:tcPr>
            <w:tcW w:w="1130" w:type="dxa"/>
          </w:tcPr>
          <w:p w:rsidR="00DA129B" w:rsidRPr="007A3CE1" w:rsidRDefault="000227C8"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DA129B" w:rsidRPr="007A3CE1" w:rsidRDefault="00DA129B" w:rsidP="000227C8">
            <w:pPr>
              <w:spacing w:before="80" w:after="80"/>
              <w:jc w:val="center"/>
            </w:pPr>
          </w:p>
        </w:tc>
        <w:tc>
          <w:tcPr>
            <w:tcW w:w="4973" w:type="dxa"/>
          </w:tcPr>
          <w:p w:rsidR="00DA129B" w:rsidRPr="007A3CE1" w:rsidRDefault="00DA129B" w:rsidP="000227C8">
            <w:pPr>
              <w:spacing w:before="80" w:after="80"/>
              <w:jc w:val="center"/>
              <w:rPr>
                <w:rFonts w:ascii="Times" w:hAnsi="Times" w:cs="Arial"/>
              </w:rPr>
            </w:pPr>
          </w:p>
        </w:tc>
      </w:tr>
      <w:tr w:rsidR="00E12A6D" w:rsidRPr="007A3CE1" w:rsidTr="002E13DB">
        <w:trPr>
          <w:trHeight w:val="397"/>
        </w:trPr>
        <w:tc>
          <w:tcPr>
            <w:tcW w:w="1088" w:type="dxa"/>
          </w:tcPr>
          <w:p w:rsidR="00E12A6D" w:rsidRPr="007A3CE1" w:rsidRDefault="00E12A6D" w:rsidP="000227C8">
            <w:pPr>
              <w:spacing w:before="80" w:after="80"/>
              <w:jc w:val="center"/>
              <w:rPr>
                <w:rFonts w:ascii="Times New Roman" w:hAnsi="Times New Roman" w:cs="Times New Roman"/>
              </w:rPr>
            </w:pPr>
            <w:r w:rsidRPr="007A3CE1">
              <w:rPr>
                <w:rFonts w:ascii="Times New Roman" w:hAnsi="Times New Roman" w:cs="Times New Roman"/>
              </w:rPr>
              <w:t>1.c.</w:t>
            </w:r>
          </w:p>
        </w:tc>
        <w:tc>
          <w:tcPr>
            <w:tcW w:w="1130" w:type="dxa"/>
          </w:tcPr>
          <w:p w:rsidR="00E12A6D"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1</w:t>
            </w:r>
          </w:p>
        </w:tc>
        <w:tc>
          <w:tcPr>
            <w:tcW w:w="1129" w:type="dxa"/>
          </w:tcPr>
          <w:p w:rsidR="00E12A6D" w:rsidRPr="007A3CE1" w:rsidRDefault="00E12A6D" w:rsidP="000227C8">
            <w:pPr>
              <w:spacing w:before="80" w:after="80"/>
              <w:jc w:val="center"/>
            </w:pPr>
          </w:p>
        </w:tc>
        <w:tc>
          <w:tcPr>
            <w:tcW w:w="4973" w:type="dxa"/>
          </w:tcPr>
          <w:p w:rsidR="00E12A6D" w:rsidRPr="007A3CE1" w:rsidRDefault="00E12A6D" w:rsidP="000227C8">
            <w:pPr>
              <w:spacing w:before="80" w:after="80"/>
              <w:jc w:val="center"/>
              <w:rPr>
                <w:rFonts w:ascii="Times" w:hAnsi="Times" w:cs="Arial"/>
              </w:rPr>
            </w:pPr>
          </w:p>
        </w:tc>
      </w:tr>
      <w:tr w:rsidR="002E13DB" w:rsidRPr="007A3CE1" w:rsidTr="002E13DB">
        <w:trPr>
          <w:trHeight w:val="397"/>
        </w:trPr>
        <w:tc>
          <w:tcPr>
            <w:tcW w:w="1088"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1.d.</w:t>
            </w:r>
          </w:p>
        </w:tc>
        <w:tc>
          <w:tcPr>
            <w:tcW w:w="1130"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0227C8">
            <w:pPr>
              <w:spacing w:before="80" w:after="80"/>
              <w:jc w:val="center"/>
            </w:pPr>
          </w:p>
        </w:tc>
        <w:tc>
          <w:tcPr>
            <w:tcW w:w="4973" w:type="dxa"/>
          </w:tcPr>
          <w:p w:rsidR="002E13DB" w:rsidRPr="007A3CE1" w:rsidRDefault="002E13DB" w:rsidP="000227C8">
            <w:pPr>
              <w:spacing w:before="80" w:after="80"/>
              <w:jc w:val="center"/>
              <w:rPr>
                <w:rFonts w:ascii="Times" w:hAnsi="Times" w:cs="Arial"/>
              </w:rPr>
            </w:pPr>
          </w:p>
        </w:tc>
      </w:tr>
      <w:tr w:rsidR="002E13DB" w:rsidRPr="007A3CE1" w:rsidTr="002E13DB">
        <w:trPr>
          <w:trHeight w:val="397"/>
        </w:trPr>
        <w:tc>
          <w:tcPr>
            <w:tcW w:w="1088"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1.e.i.</w:t>
            </w:r>
          </w:p>
        </w:tc>
        <w:tc>
          <w:tcPr>
            <w:tcW w:w="1130"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0227C8">
            <w:pPr>
              <w:spacing w:before="80" w:after="80"/>
              <w:jc w:val="center"/>
            </w:pPr>
          </w:p>
        </w:tc>
        <w:tc>
          <w:tcPr>
            <w:tcW w:w="4973" w:type="dxa"/>
          </w:tcPr>
          <w:p w:rsidR="002E13DB" w:rsidRPr="007A3CE1" w:rsidRDefault="002E13DB" w:rsidP="000227C8">
            <w:pPr>
              <w:spacing w:before="80" w:after="80"/>
              <w:jc w:val="center"/>
              <w:rPr>
                <w:rFonts w:ascii="Times" w:hAnsi="Times" w:cs="Arial"/>
              </w:rPr>
            </w:pPr>
          </w:p>
        </w:tc>
      </w:tr>
      <w:tr w:rsidR="002E13DB" w:rsidRPr="007A3CE1" w:rsidTr="002E13DB">
        <w:trPr>
          <w:trHeight w:val="397"/>
        </w:trPr>
        <w:tc>
          <w:tcPr>
            <w:tcW w:w="1088"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1.e.ii.</w:t>
            </w:r>
          </w:p>
        </w:tc>
        <w:tc>
          <w:tcPr>
            <w:tcW w:w="1130"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0227C8">
            <w:pPr>
              <w:spacing w:before="80" w:after="80"/>
              <w:jc w:val="center"/>
            </w:pPr>
          </w:p>
        </w:tc>
        <w:tc>
          <w:tcPr>
            <w:tcW w:w="4973" w:type="dxa"/>
          </w:tcPr>
          <w:p w:rsidR="002E13DB" w:rsidRPr="007A3CE1" w:rsidRDefault="002E13DB" w:rsidP="000227C8">
            <w:pPr>
              <w:spacing w:before="80" w:after="80"/>
              <w:jc w:val="center"/>
              <w:rPr>
                <w:rFonts w:ascii="Times" w:hAnsi="Times" w:cs="Arial"/>
              </w:rPr>
            </w:pPr>
          </w:p>
        </w:tc>
      </w:tr>
      <w:tr w:rsidR="00DA129B" w:rsidRPr="007A3CE1" w:rsidTr="002E13DB">
        <w:trPr>
          <w:trHeight w:val="397"/>
        </w:trPr>
        <w:tc>
          <w:tcPr>
            <w:tcW w:w="1088" w:type="dxa"/>
          </w:tcPr>
          <w:p w:rsidR="00DA129B" w:rsidRPr="007A3CE1" w:rsidRDefault="00F671A9" w:rsidP="000227C8">
            <w:pPr>
              <w:spacing w:before="80" w:after="80"/>
              <w:jc w:val="center"/>
              <w:rPr>
                <w:rFonts w:ascii="Times New Roman" w:hAnsi="Times New Roman" w:cs="Times New Roman"/>
              </w:rPr>
            </w:pPr>
            <w:r w:rsidRPr="007A3CE1">
              <w:rPr>
                <w:rFonts w:ascii="Times New Roman" w:hAnsi="Times New Roman" w:cs="Times New Roman"/>
              </w:rPr>
              <w:t>2.</w:t>
            </w:r>
            <w:r w:rsidR="002E13DB" w:rsidRPr="007A3CE1">
              <w:rPr>
                <w:rFonts w:ascii="Times New Roman" w:hAnsi="Times New Roman" w:cs="Times New Roman"/>
              </w:rPr>
              <w:t>a.</w:t>
            </w:r>
          </w:p>
        </w:tc>
        <w:tc>
          <w:tcPr>
            <w:tcW w:w="1130" w:type="dxa"/>
          </w:tcPr>
          <w:p w:rsidR="00DA129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DA129B" w:rsidRPr="007A3CE1" w:rsidRDefault="00DA129B" w:rsidP="000227C8">
            <w:pPr>
              <w:spacing w:before="80" w:after="80"/>
              <w:jc w:val="center"/>
            </w:pPr>
          </w:p>
        </w:tc>
        <w:tc>
          <w:tcPr>
            <w:tcW w:w="4973" w:type="dxa"/>
          </w:tcPr>
          <w:p w:rsidR="00DA129B" w:rsidRPr="007A3CE1" w:rsidRDefault="00DA129B" w:rsidP="000227C8">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2.b.</w:t>
            </w:r>
          </w:p>
        </w:tc>
        <w:tc>
          <w:tcPr>
            <w:tcW w:w="1130"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4</w:t>
            </w:r>
          </w:p>
        </w:tc>
        <w:tc>
          <w:tcPr>
            <w:tcW w:w="1129" w:type="dxa"/>
          </w:tcPr>
          <w:p w:rsidR="002E13DB" w:rsidRPr="007A3CE1" w:rsidRDefault="002E13DB" w:rsidP="000227C8">
            <w:pPr>
              <w:spacing w:before="80" w:after="80"/>
              <w:jc w:val="center"/>
            </w:pPr>
          </w:p>
        </w:tc>
        <w:tc>
          <w:tcPr>
            <w:tcW w:w="4973" w:type="dxa"/>
          </w:tcPr>
          <w:p w:rsidR="002E13DB" w:rsidRPr="007A3CE1" w:rsidRDefault="002E13DB" w:rsidP="000227C8">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2.c.</w:t>
            </w:r>
          </w:p>
        </w:tc>
        <w:tc>
          <w:tcPr>
            <w:tcW w:w="1130"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0227C8">
            <w:pPr>
              <w:spacing w:before="80" w:after="80"/>
              <w:jc w:val="center"/>
            </w:pPr>
          </w:p>
        </w:tc>
        <w:tc>
          <w:tcPr>
            <w:tcW w:w="4973" w:type="dxa"/>
          </w:tcPr>
          <w:p w:rsidR="002E13DB" w:rsidRPr="007A3CE1" w:rsidRDefault="002E13DB" w:rsidP="000227C8">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2.d.</w:t>
            </w:r>
          </w:p>
        </w:tc>
        <w:tc>
          <w:tcPr>
            <w:tcW w:w="1130" w:type="dxa"/>
          </w:tcPr>
          <w:p w:rsidR="002E13DB" w:rsidRPr="007A3CE1" w:rsidRDefault="002E13DB"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0227C8">
            <w:pPr>
              <w:spacing w:before="80" w:after="80"/>
              <w:jc w:val="center"/>
            </w:pPr>
          </w:p>
        </w:tc>
        <w:tc>
          <w:tcPr>
            <w:tcW w:w="4973" w:type="dxa"/>
          </w:tcPr>
          <w:p w:rsidR="002E13DB" w:rsidRPr="007A3CE1" w:rsidRDefault="002E13DB" w:rsidP="000227C8">
            <w:pPr>
              <w:pStyle w:val="ListParagraph"/>
              <w:spacing w:before="80" w:after="80"/>
              <w:ind w:left="0"/>
              <w:rPr>
                <w:rFonts w:ascii="Times" w:hAnsi="Times" w:cs="Arial"/>
              </w:rPr>
            </w:pPr>
          </w:p>
        </w:tc>
      </w:tr>
      <w:tr w:rsidR="00DA129B" w:rsidRPr="007A3CE1" w:rsidTr="002E13DB">
        <w:trPr>
          <w:trHeight w:val="397"/>
        </w:trPr>
        <w:tc>
          <w:tcPr>
            <w:tcW w:w="1088" w:type="dxa"/>
          </w:tcPr>
          <w:p w:rsidR="00DA129B" w:rsidRPr="007A3CE1" w:rsidRDefault="00F671A9" w:rsidP="000227C8">
            <w:pPr>
              <w:spacing w:before="80" w:after="80"/>
              <w:jc w:val="center"/>
              <w:rPr>
                <w:rFonts w:ascii="Times New Roman" w:hAnsi="Times New Roman" w:cs="Times New Roman"/>
              </w:rPr>
            </w:pPr>
            <w:r w:rsidRPr="007A3CE1">
              <w:rPr>
                <w:rFonts w:ascii="Times New Roman" w:hAnsi="Times New Roman" w:cs="Times New Roman"/>
              </w:rPr>
              <w:t>3</w:t>
            </w:r>
            <w:r w:rsidR="005871DC" w:rsidRPr="007A3CE1">
              <w:rPr>
                <w:rFonts w:ascii="Times New Roman" w:hAnsi="Times New Roman" w:cs="Times New Roman"/>
              </w:rPr>
              <w:t>.</w:t>
            </w:r>
          </w:p>
        </w:tc>
        <w:tc>
          <w:tcPr>
            <w:tcW w:w="1130" w:type="dxa"/>
          </w:tcPr>
          <w:p w:rsidR="00DA129B" w:rsidRPr="007A3CE1" w:rsidRDefault="00E12A6D" w:rsidP="000227C8">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DA129B" w:rsidRPr="007A3CE1" w:rsidRDefault="00DA129B" w:rsidP="000227C8">
            <w:pPr>
              <w:spacing w:before="80" w:after="80"/>
              <w:jc w:val="center"/>
            </w:pPr>
          </w:p>
        </w:tc>
        <w:tc>
          <w:tcPr>
            <w:tcW w:w="4973" w:type="dxa"/>
          </w:tcPr>
          <w:p w:rsidR="00DA129B" w:rsidRPr="007A3CE1" w:rsidRDefault="00DA129B" w:rsidP="000227C8">
            <w:pPr>
              <w:pStyle w:val="ListParagraph"/>
              <w:spacing w:before="80" w:after="80"/>
              <w:ind w:left="0"/>
              <w:rPr>
                <w:rFonts w:ascii="Times" w:hAnsi="Times" w:cs="Arial"/>
              </w:rPr>
            </w:pPr>
          </w:p>
        </w:tc>
      </w:tr>
      <w:tr w:rsidR="00DA129B" w:rsidRPr="007A3CE1" w:rsidTr="00E12A6D">
        <w:trPr>
          <w:trHeight w:val="397"/>
        </w:trPr>
        <w:tc>
          <w:tcPr>
            <w:tcW w:w="1088" w:type="dxa"/>
          </w:tcPr>
          <w:p w:rsidR="00DA129B" w:rsidRPr="007A3CE1" w:rsidRDefault="00DA129B" w:rsidP="0069043D">
            <w:pPr>
              <w:spacing w:before="80" w:after="80"/>
              <w:jc w:val="center"/>
              <w:rPr>
                <w:rFonts w:ascii="Times New Roman" w:hAnsi="Times New Roman" w:cs="Times New Roman"/>
              </w:rPr>
            </w:pPr>
            <w:r w:rsidRPr="007A3CE1">
              <w:rPr>
                <w:rFonts w:ascii="Times New Roman" w:hAnsi="Times New Roman" w:cs="Times New Roman"/>
              </w:rPr>
              <w:t>TOTAL</w:t>
            </w:r>
          </w:p>
        </w:tc>
        <w:tc>
          <w:tcPr>
            <w:tcW w:w="1130" w:type="dxa"/>
          </w:tcPr>
          <w:p w:rsidR="00DA129B" w:rsidRPr="007A3CE1" w:rsidRDefault="00F671A9" w:rsidP="0069043D">
            <w:pPr>
              <w:spacing w:before="80" w:after="80"/>
              <w:jc w:val="center"/>
              <w:rPr>
                <w:rFonts w:ascii="Times New Roman" w:hAnsi="Times New Roman" w:cs="Times New Roman"/>
              </w:rPr>
            </w:pPr>
            <w:r w:rsidRPr="007A3CE1">
              <w:rPr>
                <w:rFonts w:ascii="Times New Roman" w:hAnsi="Times New Roman" w:cs="Times New Roman"/>
              </w:rPr>
              <w:t>25</w:t>
            </w:r>
          </w:p>
        </w:tc>
        <w:tc>
          <w:tcPr>
            <w:tcW w:w="1129" w:type="dxa"/>
          </w:tcPr>
          <w:p w:rsidR="00DA129B" w:rsidRPr="007A3CE1" w:rsidRDefault="00DA129B" w:rsidP="0069043D">
            <w:pPr>
              <w:spacing w:before="80" w:after="80"/>
              <w:jc w:val="center"/>
            </w:pPr>
          </w:p>
        </w:tc>
        <w:tc>
          <w:tcPr>
            <w:tcW w:w="4973" w:type="dxa"/>
          </w:tcPr>
          <w:p w:rsidR="00DA129B" w:rsidRPr="007A3CE1" w:rsidRDefault="00DA129B" w:rsidP="0069043D">
            <w:pPr>
              <w:pStyle w:val="ListParagraph"/>
              <w:spacing w:before="80" w:after="80"/>
              <w:ind w:left="0"/>
              <w:rPr>
                <w:rFonts w:ascii="Times" w:hAnsi="Times" w:cs="Arial"/>
              </w:rPr>
            </w:pPr>
          </w:p>
        </w:tc>
      </w:tr>
    </w:tbl>
    <w:p w:rsidR="00DA129B" w:rsidRPr="007A3CE1" w:rsidRDefault="00DA129B" w:rsidP="00DA129B">
      <w:pPr>
        <w:rPr>
          <w:rFonts w:ascii="Times" w:hAnsi="Times" w:cs="Arial"/>
          <w:sz w:val="8"/>
        </w:rPr>
      </w:pPr>
    </w:p>
    <w:p w:rsidR="00DA129B" w:rsidRPr="007A3CE1" w:rsidRDefault="00DA129B" w:rsidP="00DA129B">
      <w:pPr>
        <w:pStyle w:val="ListParagraph"/>
        <w:spacing w:line="360" w:lineRule="auto"/>
        <w:rPr>
          <w:rFonts w:ascii="Times" w:hAnsi="Times" w:cs="Arial"/>
        </w:rPr>
      </w:pPr>
      <w:r w:rsidRPr="007A3CE1">
        <w:rPr>
          <w:rFonts w:ascii="Times" w:hAnsi="Times" w:cs="Arial"/>
        </w:rPr>
        <w:t>Overall comments____________________________________________________________</w:t>
      </w:r>
    </w:p>
    <w:p w:rsidR="00F671A9" w:rsidRPr="007A3CE1" w:rsidRDefault="00F671A9" w:rsidP="00F671A9">
      <w:pPr>
        <w:pStyle w:val="ListParagraph"/>
        <w:spacing w:line="360" w:lineRule="auto"/>
        <w:rPr>
          <w:rFonts w:ascii="Times" w:hAnsi="Times" w:cs="Arial"/>
        </w:rPr>
      </w:pPr>
      <w:r w:rsidRPr="007A3CE1">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7A3CE1" w:rsidRDefault="00F671A9" w:rsidP="00F671A9">
      <w:pPr>
        <w:pStyle w:val="ListParagraph"/>
        <w:spacing w:line="360" w:lineRule="auto"/>
        <w:rPr>
          <w:rFonts w:ascii="Times" w:hAnsi="Times" w:cs="Arial"/>
        </w:rPr>
      </w:pPr>
      <w:r w:rsidRPr="007A3CE1">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7A3CE1" w:rsidRDefault="00DA129B" w:rsidP="00DA129B">
      <w:pPr>
        <w:pStyle w:val="ListParagraph"/>
        <w:spacing w:line="360" w:lineRule="auto"/>
        <w:rPr>
          <w:rFonts w:ascii="Times" w:hAnsi="Times" w:cs="Arial"/>
        </w:rPr>
      </w:pPr>
      <w:r w:rsidRPr="007A3CE1">
        <w:rPr>
          <w:rFonts w:ascii="Times" w:hAnsi="Times" w:cs="Arial"/>
        </w:rPr>
        <w:t>___________________________________________________________________________</w:t>
      </w:r>
      <w:r w:rsidR="00775271" w:rsidRPr="007A3CE1">
        <w:rPr>
          <w:rFonts w:ascii="Times" w:hAnsi="Times" w:cs="Arial"/>
        </w:rPr>
        <w:t>___________________________________________________________________________</w:t>
      </w:r>
      <w:r w:rsidRPr="007A3CE1">
        <w:rPr>
          <w:rFonts w:ascii="Times" w:hAnsi="Times" w:cs="Arial"/>
        </w:rPr>
        <w:t>___________________________________________________________________________</w:t>
      </w:r>
    </w:p>
    <w:p w:rsidR="00DA129B" w:rsidRPr="007A3CE1" w:rsidRDefault="00DA129B" w:rsidP="00DA129B">
      <w:pPr>
        <w:pStyle w:val="ListParagraph"/>
        <w:rPr>
          <w:rFonts w:ascii="Times" w:hAnsi="Times" w:cs="Arial"/>
          <w:sz w:val="20"/>
        </w:rPr>
      </w:pPr>
    </w:p>
    <w:p w:rsidR="00DA129B" w:rsidRPr="007A3CE1" w:rsidRDefault="00DA129B" w:rsidP="00DA129B">
      <w:pPr>
        <w:pStyle w:val="ListParagraph"/>
        <w:rPr>
          <w:rFonts w:ascii="Times" w:hAnsi="Times" w:cs="Arial"/>
        </w:rPr>
      </w:pPr>
      <w:r w:rsidRPr="007A3CE1">
        <w:rPr>
          <w:rFonts w:ascii="Times" w:hAnsi="Times" w:cs="Arial"/>
        </w:rPr>
        <w:t>Teacher__________________________________  Date______________________________</w:t>
      </w:r>
    </w:p>
    <w:p w:rsidR="00DA129B" w:rsidRPr="007A3CE1" w:rsidRDefault="00DA129B" w:rsidP="00DA129B">
      <w:pPr>
        <w:pStyle w:val="ListParagraph"/>
        <w:rPr>
          <w:rFonts w:ascii="Times" w:hAnsi="Times" w:cs="Arial"/>
        </w:rPr>
      </w:pPr>
    </w:p>
    <w:p w:rsidR="00733557" w:rsidRPr="007A3CE1" w:rsidRDefault="00DA129B" w:rsidP="00DA129B">
      <w:pPr>
        <w:autoSpaceDE w:val="0"/>
        <w:autoSpaceDN w:val="0"/>
        <w:adjustRightInd w:val="0"/>
        <w:rPr>
          <w:rFonts w:ascii="Clearface-Regular" w:hAnsi="Clearface-Regular" w:cs="Clearface-Regular"/>
          <w:b/>
          <w:sz w:val="20"/>
          <w:lang w:eastAsia="en-AU"/>
        </w:rPr>
      </w:pPr>
      <w:r w:rsidRPr="007A3CE1">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7A3CE1" w:rsidRDefault="00F671A9" w:rsidP="00F671A9">
      <w:pPr>
        <w:jc w:val="center"/>
        <w:rPr>
          <w:rFonts w:ascii="Times New Roman" w:hAnsi="Times New Roman" w:cs="Times New Roman"/>
          <w:sz w:val="20"/>
        </w:rPr>
      </w:pPr>
      <w:r w:rsidRPr="007A3CE1">
        <w:rPr>
          <w:rFonts w:ascii="Times New Roman" w:hAnsi="Times New Roman" w:cs="Times New Roman"/>
          <w:b/>
          <w:bCs/>
          <w:sz w:val="40"/>
          <w:szCs w:val="44"/>
        </w:rPr>
        <w:lastRenderedPageBreak/>
        <w:t>HEALTH AND HUMAN DEVELOPMENT - 201</w:t>
      </w:r>
      <w:r w:rsidR="00C83970" w:rsidRPr="007A3CE1">
        <w:rPr>
          <w:rFonts w:ascii="Times New Roman" w:hAnsi="Times New Roman" w:cs="Times New Roman"/>
          <w:b/>
          <w:bCs/>
          <w:sz w:val="40"/>
          <w:szCs w:val="44"/>
        </w:rPr>
        <w:t>9</w:t>
      </w:r>
    </w:p>
    <w:p w:rsidR="00E12A6D" w:rsidRPr="007A3CE1" w:rsidRDefault="00E12A6D" w:rsidP="00E12A6D">
      <w:pPr>
        <w:ind w:left="-426" w:right="-589"/>
        <w:jc w:val="center"/>
        <w:rPr>
          <w:rFonts w:ascii="Times New Roman" w:hAnsi="Times New Roman" w:cs="Times New Roman"/>
          <w:sz w:val="30"/>
        </w:rPr>
      </w:pPr>
      <w:r w:rsidRPr="007A3CE1">
        <w:rPr>
          <w:rFonts w:ascii="Times New Roman" w:hAnsi="Times New Roman" w:cs="Times New Roman"/>
          <w:sz w:val="30"/>
        </w:rPr>
        <w:t>Unit 3 Outcome 1, Task 1c (Part 2) – Structured Questions – Case Study Analysis</w:t>
      </w:r>
    </w:p>
    <w:p w:rsidR="00F671A9" w:rsidRPr="007A3CE1" w:rsidRDefault="00F671A9" w:rsidP="00F671A9">
      <w:pPr>
        <w:pStyle w:val="ListParagraph"/>
        <w:ind w:left="2880" w:firstLine="720"/>
        <w:rPr>
          <w:rFonts w:ascii="Times New Roman" w:hAnsi="Times New Roman" w:cs="Times New Roman"/>
          <w:b/>
        </w:rPr>
      </w:pPr>
      <w:r w:rsidRPr="007A3CE1">
        <w:rPr>
          <w:rFonts w:ascii="Times New Roman" w:hAnsi="Times New Roman" w:cs="Times New Roman"/>
          <w:b/>
          <w:sz w:val="28"/>
        </w:rPr>
        <w:t>Marking sheet</w:t>
      </w:r>
    </w:p>
    <w:p w:rsidR="00F671A9" w:rsidRPr="007A3CE1" w:rsidRDefault="00F671A9" w:rsidP="00F671A9">
      <w:pPr>
        <w:pStyle w:val="ListParagraph"/>
        <w:rPr>
          <w:rFonts w:ascii="Times New Roman" w:hAnsi="Times New Roman" w:cs="Times New Roman"/>
        </w:rPr>
      </w:pPr>
    </w:p>
    <w:p w:rsidR="00F671A9" w:rsidRPr="007A3CE1" w:rsidRDefault="00F671A9" w:rsidP="00F671A9">
      <w:pPr>
        <w:pStyle w:val="ListParagraph"/>
        <w:rPr>
          <w:rFonts w:ascii="Times" w:hAnsi="Times" w:cs="Arial"/>
        </w:rPr>
      </w:pPr>
      <w:r w:rsidRPr="007A3CE1">
        <w:rPr>
          <w:rFonts w:ascii="Times" w:hAnsi="Times" w:cs="Arial"/>
        </w:rPr>
        <w:t>Student Name________________________________</w:t>
      </w:r>
    </w:p>
    <w:p w:rsidR="00F671A9" w:rsidRPr="007A3CE1" w:rsidRDefault="00F671A9" w:rsidP="00F671A9">
      <w:pPr>
        <w:pStyle w:val="ListParagraph"/>
        <w:rPr>
          <w:rFonts w:ascii="Times" w:hAnsi="Times" w:cs="Arial"/>
        </w:rPr>
      </w:pPr>
    </w:p>
    <w:p w:rsidR="00F671A9" w:rsidRPr="007A3CE1"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8"/>
        <w:gridCol w:w="1130"/>
        <w:gridCol w:w="1129"/>
        <w:gridCol w:w="4973"/>
      </w:tblGrid>
      <w:tr w:rsidR="00F671A9" w:rsidRPr="007A3CE1" w:rsidTr="00E12A6D">
        <w:tc>
          <w:tcPr>
            <w:tcW w:w="1088" w:type="dxa"/>
            <w:shd w:val="clear" w:color="auto" w:fill="D9D9D9" w:themeFill="background1" w:themeFillShade="D9"/>
          </w:tcPr>
          <w:p w:rsidR="00F671A9" w:rsidRPr="007A3CE1" w:rsidRDefault="00F671A9" w:rsidP="000D1615">
            <w:pPr>
              <w:pStyle w:val="ListParagraph"/>
              <w:ind w:left="0"/>
              <w:jc w:val="center"/>
              <w:rPr>
                <w:rFonts w:ascii="Times" w:hAnsi="Times" w:cs="Arial"/>
                <w:b/>
              </w:rPr>
            </w:pPr>
            <w:r w:rsidRPr="007A3CE1">
              <w:rPr>
                <w:rFonts w:ascii="Times" w:hAnsi="Times" w:cs="Arial"/>
                <w:b/>
              </w:rPr>
              <w:t>Question</w:t>
            </w:r>
          </w:p>
        </w:tc>
        <w:tc>
          <w:tcPr>
            <w:tcW w:w="1130" w:type="dxa"/>
            <w:shd w:val="clear" w:color="auto" w:fill="D9D9D9" w:themeFill="background1" w:themeFillShade="D9"/>
          </w:tcPr>
          <w:p w:rsidR="00F671A9" w:rsidRPr="007A3CE1" w:rsidRDefault="00F671A9" w:rsidP="000D1615">
            <w:pPr>
              <w:pStyle w:val="ListParagraph"/>
              <w:ind w:left="0"/>
              <w:jc w:val="center"/>
              <w:rPr>
                <w:rFonts w:ascii="Times" w:hAnsi="Times" w:cs="Arial"/>
                <w:b/>
              </w:rPr>
            </w:pPr>
            <w:r w:rsidRPr="007A3CE1">
              <w:rPr>
                <w:rFonts w:ascii="Times" w:hAnsi="Times" w:cs="Arial"/>
                <w:b/>
              </w:rPr>
              <w:t>Marks available</w:t>
            </w:r>
          </w:p>
        </w:tc>
        <w:tc>
          <w:tcPr>
            <w:tcW w:w="1129" w:type="dxa"/>
            <w:shd w:val="clear" w:color="auto" w:fill="D9D9D9" w:themeFill="background1" w:themeFillShade="D9"/>
          </w:tcPr>
          <w:p w:rsidR="00F671A9" w:rsidRPr="007A3CE1" w:rsidRDefault="00F671A9" w:rsidP="000D1615">
            <w:pPr>
              <w:pStyle w:val="ListParagraph"/>
              <w:ind w:left="0"/>
              <w:jc w:val="center"/>
              <w:rPr>
                <w:rFonts w:ascii="Times" w:hAnsi="Times" w:cs="Arial"/>
                <w:b/>
              </w:rPr>
            </w:pPr>
            <w:r w:rsidRPr="007A3CE1">
              <w:rPr>
                <w:rFonts w:ascii="Times" w:hAnsi="Times" w:cs="Arial"/>
                <w:b/>
              </w:rPr>
              <w:t>Marks awarded</w:t>
            </w:r>
          </w:p>
        </w:tc>
        <w:tc>
          <w:tcPr>
            <w:tcW w:w="4973" w:type="dxa"/>
            <w:shd w:val="clear" w:color="auto" w:fill="D9D9D9" w:themeFill="background1" w:themeFillShade="D9"/>
          </w:tcPr>
          <w:p w:rsidR="00F671A9" w:rsidRPr="007A3CE1" w:rsidRDefault="00F671A9" w:rsidP="000D1615">
            <w:pPr>
              <w:pStyle w:val="ListParagraph"/>
              <w:ind w:left="0"/>
              <w:jc w:val="center"/>
              <w:rPr>
                <w:rFonts w:ascii="Times" w:hAnsi="Times" w:cs="Arial"/>
                <w:b/>
              </w:rPr>
            </w:pPr>
            <w:r w:rsidRPr="007A3CE1">
              <w:rPr>
                <w:rFonts w:ascii="Times" w:hAnsi="Times" w:cs="Arial"/>
                <w:b/>
              </w:rPr>
              <w:t>Comments</w:t>
            </w:r>
          </w:p>
        </w:tc>
      </w:tr>
      <w:tr w:rsidR="00F671A9" w:rsidRPr="007A3CE1" w:rsidTr="002E13DB">
        <w:trPr>
          <w:trHeight w:val="397"/>
        </w:trPr>
        <w:tc>
          <w:tcPr>
            <w:tcW w:w="1088"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4.</w:t>
            </w:r>
          </w:p>
        </w:tc>
        <w:tc>
          <w:tcPr>
            <w:tcW w:w="1130"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3</w:t>
            </w:r>
          </w:p>
        </w:tc>
        <w:tc>
          <w:tcPr>
            <w:tcW w:w="1129" w:type="dxa"/>
          </w:tcPr>
          <w:p w:rsidR="00F671A9" w:rsidRPr="007A3CE1" w:rsidRDefault="00F671A9" w:rsidP="00E700AA">
            <w:pPr>
              <w:spacing w:before="80" w:after="80"/>
              <w:jc w:val="center"/>
            </w:pPr>
          </w:p>
        </w:tc>
        <w:tc>
          <w:tcPr>
            <w:tcW w:w="4973" w:type="dxa"/>
          </w:tcPr>
          <w:p w:rsidR="00F671A9" w:rsidRPr="007A3CE1" w:rsidRDefault="00F671A9" w:rsidP="00E700AA">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5.</w:t>
            </w:r>
          </w:p>
        </w:tc>
        <w:tc>
          <w:tcPr>
            <w:tcW w:w="1130"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4</w:t>
            </w:r>
          </w:p>
        </w:tc>
        <w:tc>
          <w:tcPr>
            <w:tcW w:w="1129" w:type="dxa"/>
          </w:tcPr>
          <w:p w:rsidR="002E13DB" w:rsidRPr="007A3CE1" w:rsidRDefault="002E13DB" w:rsidP="00E700AA">
            <w:pPr>
              <w:spacing w:before="80" w:after="80"/>
              <w:jc w:val="center"/>
            </w:pPr>
          </w:p>
        </w:tc>
        <w:tc>
          <w:tcPr>
            <w:tcW w:w="4973" w:type="dxa"/>
          </w:tcPr>
          <w:p w:rsidR="002E13DB" w:rsidRPr="007A3CE1" w:rsidRDefault="002E13DB" w:rsidP="00E700AA">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6.a.</w:t>
            </w:r>
          </w:p>
        </w:tc>
        <w:tc>
          <w:tcPr>
            <w:tcW w:w="1130"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1</w:t>
            </w:r>
          </w:p>
        </w:tc>
        <w:tc>
          <w:tcPr>
            <w:tcW w:w="1129" w:type="dxa"/>
          </w:tcPr>
          <w:p w:rsidR="002E13DB" w:rsidRPr="007A3CE1" w:rsidRDefault="002E13DB" w:rsidP="00E700AA">
            <w:pPr>
              <w:spacing w:before="80" w:after="80"/>
              <w:jc w:val="center"/>
            </w:pPr>
          </w:p>
        </w:tc>
        <w:tc>
          <w:tcPr>
            <w:tcW w:w="4973" w:type="dxa"/>
          </w:tcPr>
          <w:p w:rsidR="002E13DB" w:rsidRPr="007A3CE1" w:rsidRDefault="002E13DB" w:rsidP="00E700AA">
            <w:pPr>
              <w:pStyle w:val="ListParagraph"/>
              <w:spacing w:before="80" w:after="80"/>
              <w:ind w:left="0"/>
              <w:rPr>
                <w:rFonts w:ascii="Times" w:hAnsi="Times" w:cs="Arial"/>
              </w:rPr>
            </w:pPr>
          </w:p>
        </w:tc>
      </w:tr>
      <w:tr w:rsidR="00F671A9" w:rsidRPr="007A3CE1" w:rsidTr="002E13DB">
        <w:trPr>
          <w:trHeight w:val="397"/>
        </w:trPr>
        <w:tc>
          <w:tcPr>
            <w:tcW w:w="1088" w:type="dxa"/>
          </w:tcPr>
          <w:p w:rsidR="00F671A9" w:rsidRPr="007A3CE1" w:rsidRDefault="00E12A6D" w:rsidP="00E700AA">
            <w:pPr>
              <w:spacing w:before="80" w:after="80"/>
              <w:jc w:val="center"/>
              <w:rPr>
                <w:rFonts w:ascii="Times New Roman" w:hAnsi="Times New Roman" w:cs="Times New Roman"/>
              </w:rPr>
            </w:pPr>
            <w:r w:rsidRPr="007A3CE1">
              <w:rPr>
                <w:rFonts w:ascii="Times New Roman" w:hAnsi="Times New Roman" w:cs="Times New Roman"/>
              </w:rPr>
              <w:t>6.b.</w:t>
            </w:r>
          </w:p>
        </w:tc>
        <w:tc>
          <w:tcPr>
            <w:tcW w:w="1130"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F671A9" w:rsidRPr="007A3CE1" w:rsidRDefault="00F671A9" w:rsidP="00E700AA">
            <w:pPr>
              <w:spacing w:before="80" w:after="80"/>
              <w:jc w:val="center"/>
            </w:pPr>
          </w:p>
        </w:tc>
        <w:tc>
          <w:tcPr>
            <w:tcW w:w="4973" w:type="dxa"/>
          </w:tcPr>
          <w:p w:rsidR="00F671A9" w:rsidRPr="007A3CE1" w:rsidRDefault="00F671A9" w:rsidP="00E700AA">
            <w:pPr>
              <w:spacing w:before="80" w:after="80"/>
              <w:jc w:val="center"/>
              <w:rPr>
                <w:rFonts w:ascii="Times" w:hAnsi="Times" w:cs="Arial"/>
              </w:rPr>
            </w:pPr>
          </w:p>
        </w:tc>
      </w:tr>
      <w:tr w:rsidR="00F671A9" w:rsidRPr="007A3CE1" w:rsidTr="002E13DB">
        <w:trPr>
          <w:trHeight w:val="397"/>
        </w:trPr>
        <w:tc>
          <w:tcPr>
            <w:tcW w:w="1088" w:type="dxa"/>
          </w:tcPr>
          <w:p w:rsidR="00F671A9" w:rsidRPr="007A3CE1" w:rsidRDefault="00E12A6D" w:rsidP="00E700AA">
            <w:pPr>
              <w:spacing w:before="80" w:after="80"/>
              <w:jc w:val="center"/>
              <w:rPr>
                <w:rFonts w:ascii="Times New Roman" w:hAnsi="Times New Roman" w:cs="Times New Roman"/>
              </w:rPr>
            </w:pPr>
            <w:r w:rsidRPr="007A3CE1">
              <w:rPr>
                <w:rFonts w:ascii="Times New Roman" w:hAnsi="Times New Roman" w:cs="Times New Roman"/>
              </w:rPr>
              <w:t>6.c.</w:t>
            </w:r>
          </w:p>
        </w:tc>
        <w:tc>
          <w:tcPr>
            <w:tcW w:w="1130" w:type="dxa"/>
          </w:tcPr>
          <w:p w:rsidR="00F671A9" w:rsidRPr="007A3CE1" w:rsidRDefault="00E12A6D" w:rsidP="00E700AA">
            <w:pPr>
              <w:spacing w:before="80" w:after="80"/>
              <w:jc w:val="center"/>
              <w:rPr>
                <w:rFonts w:ascii="Times New Roman" w:hAnsi="Times New Roman" w:cs="Times New Roman"/>
              </w:rPr>
            </w:pPr>
            <w:r w:rsidRPr="007A3CE1">
              <w:rPr>
                <w:rFonts w:ascii="Times New Roman" w:hAnsi="Times New Roman" w:cs="Times New Roman"/>
              </w:rPr>
              <w:t>4</w:t>
            </w:r>
          </w:p>
        </w:tc>
        <w:tc>
          <w:tcPr>
            <w:tcW w:w="1129" w:type="dxa"/>
          </w:tcPr>
          <w:p w:rsidR="00F671A9" w:rsidRPr="007A3CE1" w:rsidRDefault="00F671A9" w:rsidP="00E700AA">
            <w:pPr>
              <w:spacing w:before="80" w:after="80"/>
              <w:jc w:val="center"/>
            </w:pPr>
          </w:p>
        </w:tc>
        <w:tc>
          <w:tcPr>
            <w:tcW w:w="4973" w:type="dxa"/>
          </w:tcPr>
          <w:p w:rsidR="00F671A9" w:rsidRPr="007A3CE1" w:rsidRDefault="00F671A9" w:rsidP="00E700AA">
            <w:pPr>
              <w:pStyle w:val="ListParagraph"/>
              <w:spacing w:before="80" w:after="80"/>
              <w:ind w:left="0"/>
              <w:rPr>
                <w:rFonts w:ascii="Times" w:hAnsi="Times" w:cs="Arial"/>
              </w:rPr>
            </w:pPr>
          </w:p>
        </w:tc>
      </w:tr>
      <w:tr w:rsidR="00F671A9" w:rsidRPr="007A3CE1" w:rsidTr="002E13DB">
        <w:trPr>
          <w:trHeight w:val="397"/>
        </w:trPr>
        <w:tc>
          <w:tcPr>
            <w:tcW w:w="1088" w:type="dxa"/>
          </w:tcPr>
          <w:p w:rsidR="00F671A9" w:rsidRPr="007A3CE1" w:rsidRDefault="00F671A9" w:rsidP="00E700AA">
            <w:pPr>
              <w:spacing w:before="80" w:after="80"/>
              <w:jc w:val="center"/>
              <w:rPr>
                <w:rFonts w:ascii="Times New Roman" w:hAnsi="Times New Roman" w:cs="Times New Roman"/>
              </w:rPr>
            </w:pPr>
            <w:r w:rsidRPr="007A3CE1">
              <w:rPr>
                <w:rFonts w:ascii="Times New Roman" w:hAnsi="Times New Roman" w:cs="Times New Roman"/>
              </w:rPr>
              <w:t>7</w:t>
            </w:r>
            <w:r w:rsidR="00E12A6D" w:rsidRPr="007A3CE1">
              <w:rPr>
                <w:rFonts w:ascii="Times New Roman" w:hAnsi="Times New Roman" w:cs="Times New Roman"/>
              </w:rPr>
              <w:t>.</w:t>
            </w:r>
            <w:r w:rsidR="002E13DB" w:rsidRPr="007A3CE1">
              <w:rPr>
                <w:rFonts w:ascii="Times New Roman" w:hAnsi="Times New Roman" w:cs="Times New Roman"/>
              </w:rPr>
              <w:t>a.</w:t>
            </w:r>
          </w:p>
        </w:tc>
        <w:tc>
          <w:tcPr>
            <w:tcW w:w="1130"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1</w:t>
            </w:r>
          </w:p>
        </w:tc>
        <w:tc>
          <w:tcPr>
            <w:tcW w:w="1129" w:type="dxa"/>
          </w:tcPr>
          <w:p w:rsidR="00F671A9" w:rsidRPr="007A3CE1" w:rsidRDefault="00F671A9" w:rsidP="00E700AA">
            <w:pPr>
              <w:spacing w:before="80" w:after="80"/>
              <w:jc w:val="center"/>
            </w:pPr>
          </w:p>
        </w:tc>
        <w:tc>
          <w:tcPr>
            <w:tcW w:w="4973" w:type="dxa"/>
          </w:tcPr>
          <w:p w:rsidR="00F671A9" w:rsidRPr="007A3CE1" w:rsidRDefault="00F671A9" w:rsidP="00E700AA">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7.b.</w:t>
            </w:r>
          </w:p>
        </w:tc>
        <w:tc>
          <w:tcPr>
            <w:tcW w:w="1130"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E700AA">
            <w:pPr>
              <w:spacing w:before="80" w:after="80"/>
              <w:jc w:val="center"/>
            </w:pPr>
          </w:p>
        </w:tc>
        <w:tc>
          <w:tcPr>
            <w:tcW w:w="4973" w:type="dxa"/>
          </w:tcPr>
          <w:p w:rsidR="002E13DB" w:rsidRPr="007A3CE1" w:rsidRDefault="002E13DB" w:rsidP="00E700AA">
            <w:pPr>
              <w:pStyle w:val="ListParagraph"/>
              <w:spacing w:before="80" w:after="80"/>
              <w:ind w:left="0"/>
              <w:rPr>
                <w:rFonts w:ascii="Times" w:hAnsi="Times" w:cs="Arial"/>
              </w:rPr>
            </w:pPr>
          </w:p>
        </w:tc>
      </w:tr>
      <w:tr w:rsidR="002E13DB" w:rsidRPr="007A3CE1" w:rsidTr="002E13DB">
        <w:trPr>
          <w:trHeight w:val="397"/>
        </w:trPr>
        <w:tc>
          <w:tcPr>
            <w:tcW w:w="1088"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7.c.</w:t>
            </w:r>
          </w:p>
        </w:tc>
        <w:tc>
          <w:tcPr>
            <w:tcW w:w="1130"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2</w:t>
            </w:r>
          </w:p>
        </w:tc>
        <w:tc>
          <w:tcPr>
            <w:tcW w:w="1129" w:type="dxa"/>
          </w:tcPr>
          <w:p w:rsidR="002E13DB" w:rsidRPr="007A3CE1" w:rsidRDefault="002E13DB" w:rsidP="00E700AA">
            <w:pPr>
              <w:spacing w:before="80" w:after="80"/>
              <w:jc w:val="center"/>
            </w:pPr>
          </w:p>
        </w:tc>
        <w:tc>
          <w:tcPr>
            <w:tcW w:w="4973" w:type="dxa"/>
          </w:tcPr>
          <w:p w:rsidR="002E13DB" w:rsidRPr="007A3CE1" w:rsidRDefault="002E13DB" w:rsidP="00E700AA">
            <w:pPr>
              <w:pStyle w:val="ListParagraph"/>
              <w:spacing w:before="80" w:after="80"/>
              <w:ind w:left="0"/>
              <w:rPr>
                <w:rFonts w:ascii="Times" w:hAnsi="Times" w:cs="Arial"/>
              </w:rPr>
            </w:pPr>
          </w:p>
        </w:tc>
      </w:tr>
      <w:tr w:rsidR="00F671A9" w:rsidRPr="007A3CE1" w:rsidTr="00E12A6D">
        <w:trPr>
          <w:trHeight w:val="397"/>
        </w:trPr>
        <w:tc>
          <w:tcPr>
            <w:tcW w:w="1088" w:type="dxa"/>
          </w:tcPr>
          <w:p w:rsidR="00F671A9" w:rsidRPr="007A3CE1" w:rsidRDefault="00E12A6D" w:rsidP="00E700AA">
            <w:pPr>
              <w:spacing w:before="80" w:after="80"/>
              <w:jc w:val="center"/>
              <w:rPr>
                <w:rFonts w:ascii="Times New Roman" w:hAnsi="Times New Roman" w:cs="Times New Roman"/>
              </w:rPr>
            </w:pPr>
            <w:r w:rsidRPr="007A3CE1">
              <w:rPr>
                <w:rFonts w:ascii="Times New Roman" w:hAnsi="Times New Roman" w:cs="Times New Roman"/>
              </w:rPr>
              <w:t>8.</w:t>
            </w:r>
            <w:r w:rsidR="002E13DB" w:rsidRPr="007A3CE1">
              <w:rPr>
                <w:rFonts w:ascii="Times New Roman" w:hAnsi="Times New Roman" w:cs="Times New Roman"/>
              </w:rPr>
              <w:t>a.</w:t>
            </w:r>
          </w:p>
        </w:tc>
        <w:tc>
          <w:tcPr>
            <w:tcW w:w="1130"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1</w:t>
            </w:r>
          </w:p>
        </w:tc>
        <w:tc>
          <w:tcPr>
            <w:tcW w:w="1129" w:type="dxa"/>
          </w:tcPr>
          <w:p w:rsidR="00F671A9" w:rsidRPr="007A3CE1" w:rsidRDefault="00F671A9" w:rsidP="00E700AA">
            <w:pPr>
              <w:spacing w:before="80" w:after="80"/>
              <w:jc w:val="center"/>
            </w:pPr>
          </w:p>
        </w:tc>
        <w:tc>
          <w:tcPr>
            <w:tcW w:w="4973" w:type="dxa"/>
          </w:tcPr>
          <w:p w:rsidR="00F671A9" w:rsidRPr="007A3CE1" w:rsidRDefault="00F671A9" w:rsidP="00E700AA">
            <w:pPr>
              <w:pStyle w:val="ListParagraph"/>
              <w:spacing w:before="80" w:after="80"/>
              <w:ind w:left="0"/>
              <w:rPr>
                <w:rFonts w:ascii="Times" w:hAnsi="Times" w:cs="Arial"/>
              </w:rPr>
            </w:pPr>
          </w:p>
        </w:tc>
      </w:tr>
      <w:tr w:rsidR="00F671A9" w:rsidRPr="007A3CE1" w:rsidTr="00E12A6D">
        <w:trPr>
          <w:trHeight w:val="397"/>
        </w:trPr>
        <w:tc>
          <w:tcPr>
            <w:tcW w:w="1088"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8.b.</w:t>
            </w:r>
          </w:p>
        </w:tc>
        <w:tc>
          <w:tcPr>
            <w:tcW w:w="1130" w:type="dxa"/>
          </w:tcPr>
          <w:p w:rsidR="00F671A9"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1</w:t>
            </w:r>
          </w:p>
        </w:tc>
        <w:tc>
          <w:tcPr>
            <w:tcW w:w="1129" w:type="dxa"/>
          </w:tcPr>
          <w:p w:rsidR="00F671A9" w:rsidRPr="007A3CE1" w:rsidRDefault="00F671A9" w:rsidP="00E700AA">
            <w:pPr>
              <w:spacing w:before="80" w:after="80"/>
              <w:jc w:val="center"/>
            </w:pPr>
          </w:p>
        </w:tc>
        <w:tc>
          <w:tcPr>
            <w:tcW w:w="4973" w:type="dxa"/>
          </w:tcPr>
          <w:p w:rsidR="00F671A9" w:rsidRPr="007A3CE1" w:rsidRDefault="00F671A9" w:rsidP="00E700AA">
            <w:pPr>
              <w:pStyle w:val="ListParagraph"/>
              <w:spacing w:before="80" w:after="80"/>
              <w:ind w:left="0"/>
              <w:rPr>
                <w:rFonts w:ascii="Times" w:hAnsi="Times" w:cs="Arial"/>
              </w:rPr>
            </w:pPr>
          </w:p>
        </w:tc>
      </w:tr>
      <w:tr w:rsidR="002E13DB" w:rsidRPr="007A3CE1" w:rsidTr="00E12A6D">
        <w:trPr>
          <w:trHeight w:val="397"/>
        </w:trPr>
        <w:tc>
          <w:tcPr>
            <w:tcW w:w="1088"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8.c.</w:t>
            </w:r>
          </w:p>
        </w:tc>
        <w:tc>
          <w:tcPr>
            <w:tcW w:w="1130" w:type="dxa"/>
          </w:tcPr>
          <w:p w:rsidR="002E13DB" w:rsidRPr="007A3CE1" w:rsidRDefault="002E13DB" w:rsidP="00E700AA">
            <w:pPr>
              <w:spacing w:before="80" w:after="80"/>
              <w:jc w:val="center"/>
              <w:rPr>
                <w:rFonts w:ascii="Times New Roman" w:hAnsi="Times New Roman" w:cs="Times New Roman"/>
              </w:rPr>
            </w:pPr>
            <w:r w:rsidRPr="007A3CE1">
              <w:rPr>
                <w:rFonts w:ascii="Times New Roman" w:hAnsi="Times New Roman" w:cs="Times New Roman"/>
              </w:rPr>
              <w:t>4</w:t>
            </w:r>
          </w:p>
        </w:tc>
        <w:tc>
          <w:tcPr>
            <w:tcW w:w="1129" w:type="dxa"/>
          </w:tcPr>
          <w:p w:rsidR="002E13DB" w:rsidRPr="007A3CE1" w:rsidRDefault="002E13DB" w:rsidP="00E700AA">
            <w:pPr>
              <w:spacing w:before="80" w:after="80"/>
              <w:jc w:val="center"/>
            </w:pPr>
          </w:p>
        </w:tc>
        <w:tc>
          <w:tcPr>
            <w:tcW w:w="4973" w:type="dxa"/>
          </w:tcPr>
          <w:p w:rsidR="002E13DB" w:rsidRPr="007A3CE1" w:rsidRDefault="002E13DB" w:rsidP="00E700AA">
            <w:pPr>
              <w:pStyle w:val="ListParagraph"/>
              <w:spacing w:before="80" w:after="80"/>
              <w:ind w:left="0"/>
              <w:rPr>
                <w:rFonts w:ascii="Times" w:hAnsi="Times" w:cs="Arial"/>
              </w:rPr>
            </w:pPr>
          </w:p>
        </w:tc>
      </w:tr>
      <w:tr w:rsidR="00F671A9" w:rsidRPr="007A3CE1" w:rsidTr="00E12A6D">
        <w:trPr>
          <w:trHeight w:val="397"/>
        </w:trPr>
        <w:tc>
          <w:tcPr>
            <w:tcW w:w="1088" w:type="dxa"/>
          </w:tcPr>
          <w:p w:rsidR="00F671A9" w:rsidRPr="007A3CE1" w:rsidRDefault="00F671A9" w:rsidP="000D1615">
            <w:pPr>
              <w:spacing w:before="80" w:after="80"/>
              <w:jc w:val="center"/>
              <w:rPr>
                <w:rFonts w:ascii="Times New Roman" w:hAnsi="Times New Roman" w:cs="Times New Roman"/>
              </w:rPr>
            </w:pPr>
            <w:r w:rsidRPr="007A3CE1">
              <w:rPr>
                <w:rFonts w:ascii="Times New Roman" w:hAnsi="Times New Roman" w:cs="Times New Roman"/>
              </w:rPr>
              <w:t>TOTAL</w:t>
            </w:r>
          </w:p>
        </w:tc>
        <w:tc>
          <w:tcPr>
            <w:tcW w:w="1130" w:type="dxa"/>
          </w:tcPr>
          <w:p w:rsidR="00F671A9" w:rsidRPr="007A3CE1" w:rsidRDefault="000227C8" w:rsidP="000D1615">
            <w:pPr>
              <w:spacing w:before="80" w:after="80"/>
              <w:jc w:val="center"/>
              <w:rPr>
                <w:rFonts w:ascii="Times New Roman" w:hAnsi="Times New Roman" w:cs="Times New Roman"/>
              </w:rPr>
            </w:pPr>
            <w:r w:rsidRPr="007A3CE1">
              <w:rPr>
                <w:rFonts w:ascii="Times New Roman" w:hAnsi="Times New Roman" w:cs="Times New Roman"/>
              </w:rPr>
              <w:t>25</w:t>
            </w:r>
          </w:p>
        </w:tc>
        <w:tc>
          <w:tcPr>
            <w:tcW w:w="1129" w:type="dxa"/>
          </w:tcPr>
          <w:p w:rsidR="00F671A9" w:rsidRPr="007A3CE1" w:rsidRDefault="00F671A9" w:rsidP="000D1615">
            <w:pPr>
              <w:spacing w:before="80" w:after="80"/>
              <w:jc w:val="center"/>
            </w:pPr>
          </w:p>
        </w:tc>
        <w:tc>
          <w:tcPr>
            <w:tcW w:w="4973" w:type="dxa"/>
          </w:tcPr>
          <w:p w:rsidR="00F671A9" w:rsidRPr="007A3CE1" w:rsidRDefault="00F671A9" w:rsidP="000D1615">
            <w:pPr>
              <w:pStyle w:val="ListParagraph"/>
              <w:spacing w:before="80" w:after="80"/>
              <w:ind w:left="0"/>
              <w:rPr>
                <w:rFonts w:ascii="Times" w:hAnsi="Times" w:cs="Arial"/>
              </w:rPr>
            </w:pPr>
          </w:p>
        </w:tc>
      </w:tr>
    </w:tbl>
    <w:p w:rsidR="00F671A9" w:rsidRPr="007A3CE1" w:rsidRDefault="00F671A9" w:rsidP="00F671A9">
      <w:pPr>
        <w:rPr>
          <w:rFonts w:ascii="Times" w:hAnsi="Times" w:cs="Arial"/>
          <w:sz w:val="8"/>
        </w:rPr>
      </w:pPr>
    </w:p>
    <w:p w:rsidR="00F671A9" w:rsidRPr="007A3CE1" w:rsidRDefault="00F671A9" w:rsidP="00F671A9">
      <w:pPr>
        <w:pStyle w:val="ListParagraph"/>
        <w:spacing w:line="360" w:lineRule="auto"/>
        <w:rPr>
          <w:rFonts w:ascii="Times" w:hAnsi="Times" w:cs="Arial"/>
        </w:rPr>
      </w:pPr>
      <w:r w:rsidRPr="007A3CE1">
        <w:rPr>
          <w:rFonts w:ascii="Times" w:hAnsi="Times" w:cs="Arial"/>
        </w:rPr>
        <w:t>Overall comments____________________________________________________________</w:t>
      </w:r>
    </w:p>
    <w:p w:rsidR="005C4BCF" w:rsidRPr="007A3CE1" w:rsidRDefault="00F671A9" w:rsidP="005C4BCF">
      <w:pPr>
        <w:pStyle w:val="ListParagraph"/>
        <w:spacing w:line="360" w:lineRule="auto"/>
        <w:rPr>
          <w:rFonts w:ascii="Times" w:hAnsi="Times" w:cs="Arial"/>
        </w:rPr>
      </w:pPr>
      <w:r w:rsidRPr="007A3CE1">
        <w:rPr>
          <w:rFonts w:ascii="Times" w:hAnsi="Times" w:cs="Arial"/>
        </w:rPr>
        <w:t>___________________________________________________________________________</w:t>
      </w:r>
      <w:r w:rsidR="005C4BCF" w:rsidRPr="007A3CE1">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7A3CE1" w:rsidRDefault="005C4BCF" w:rsidP="005C4BCF">
      <w:pPr>
        <w:pStyle w:val="ListParagraph"/>
        <w:spacing w:line="360" w:lineRule="auto"/>
        <w:rPr>
          <w:rFonts w:ascii="Times" w:hAnsi="Times" w:cs="Arial"/>
        </w:rPr>
      </w:pPr>
      <w:r w:rsidRPr="007A3CE1">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7A3CE1" w:rsidRDefault="00F671A9" w:rsidP="00F671A9">
      <w:pPr>
        <w:pStyle w:val="ListParagraph"/>
        <w:rPr>
          <w:rFonts w:ascii="Times" w:hAnsi="Times" w:cs="Arial"/>
          <w:sz w:val="20"/>
        </w:rPr>
      </w:pPr>
    </w:p>
    <w:p w:rsidR="00F671A9" w:rsidRPr="007A3CE1" w:rsidRDefault="00F671A9" w:rsidP="00F671A9">
      <w:pPr>
        <w:pStyle w:val="ListParagraph"/>
        <w:rPr>
          <w:rFonts w:ascii="Times" w:hAnsi="Times" w:cs="Arial"/>
        </w:rPr>
      </w:pPr>
      <w:r w:rsidRPr="007A3CE1">
        <w:rPr>
          <w:rFonts w:ascii="Times" w:hAnsi="Times" w:cs="Arial"/>
        </w:rPr>
        <w:t>Teacher__________________________________  Date______________________________</w:t>
      </w:r>
    </w:p>
    <w:p w:rsidR="00F671A9" w:rsidRPr="007A3CE1" w:rsidRDefault="00F671A9" w:rsidP="00F671A9">
      <w:pPr>
        <w:pStyle w:val="ListParagraph"/>
        <w:rPr>
          <w:rFonts w:ascii="Times" w:hAnsi="Times" w:cs="Arial"/>
        </w:rPr>
      </w:pPr>
    </w:p>
    <w:p w:rsidR="00F671A9" w:rsidRPr="007A3CE1" w:rsidRDefault="00F671A9" w:rsidP="00DA129B">
      <w:pPr>
        <w:autoSpaceDE w:val="0"/>
        <w:autoSpaceDN w:val="0"/>
        <w:adjustRightInd w:val="0"/>
        <w:rPr>
          <w:rFonts w:ascii="Times" w:hAnsi="Times" w:cs="Arial"/>
        </w:rPr>
      </w:pPr>
      <w:r w:rsidRPr="007A3CE1">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7A3CE1" w:rsidSect="006B1E8C">
      <w:footerReference w:type="default" r:id="rId12"/>
      <w:pgSz w:w="11906" w:h="16838"/>
      <w:pgMar w:top="1135"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3A" w:rsidRDefault="002E013A" w:rsidP="00F678CD">
      <w:pPr>
        <w:spacing w:after="0" w:line="240" w:lineRule="auto"/>
      </w:pPr>
      <w:r>
        <w:separator/>
      </w:r>
    </w:p>
  </w:endnote>
  <w:endnote w:type="continuationSeparator" w:id="0">
    <w:p w:rsidR="002E013A" w:rsidRDefault="002E013A"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Roma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Cn">
    <w:altName w:val="MS Gothic"/>
    <w:panose1 w:val="00000000000000000000"/>
    <w:charset w:val="00"/>
    <w:family w:val="swiss"/>
    <w:notTrueType/>
    <w:pitch w:val="default"/>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544" w:rsidRPr="00005128" w:rsidRDefault="00F03544" w:rsidP="00F03544">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2019. This SAC is for the exclusive use of 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3A" w:rsidRDefault="002E013A" w:rsidP="00F678CD">
      <w:pPr>
        <w:spacing w:after="0" w:line="240" w:lineRule="auto"/>
      </w:pPr>
      <w:r>
        <w:separator/>
      </w:r>
    </w:p>
  </w:footnote>
  <w:footnote w:type="continuationSeparator" w:id="0">
    <w:p w:rsidR="002E013A" w:rsidRDefault="002E013A"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4E5"/>
    <w:multiLevelType w:val="hybridMultilevel"/>
    <w:tmpl w:val="E12010B8"/>
    <w:lvl w:ilvl="0" w:tplc="84AADFF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B69DF"/>
    <w:multiLevelType w:val="hybridMultilevel"/>
    <w:tmpl w:val="C908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A3E23"/>
    <w:multiLevelType w:val="hybridMultilevel"/>
    <w:tmpl w:val="F904D350"/>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93DC1"/>
    <w:multiLevelType w:val="hybridMultilevel"/>
    <w:tmpl w:val="BAF0FC90"/>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03435"/>
    <w:multiLevelType w:val="hybridMultilevel"/>
    <w:tmpl w:val="0FFEC538"/>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5" w15:restartNumberingAfterBreak="0">
    <w:nsid w:val="0A6321F0"/>
    <w:multiLevelType w:val="hybridMultilevel"/>
    <w:tmpl w:val="4514A1D6"/>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80FE1"/>
    <w:multiLevelType w:val="hybridMultilevel"/>
    <w:tmpl w:val="DDCA1A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6644E7"/>
    <w:multiLevelType w:val="hybridMultilevel"/>
    <w:tmpl w:val="25DE18F8"/>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7C6DA7"/>
    <w:multiLevelType w:val="hybridMultilevel"/>
    <w:tmpl w:val="D8060E60"/>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10" w15:restartNumberingAfterBreak="0">
    <w:nsid w:val="1B177277"/>
    <w:multiLevelType w:val="hybridMultilevel"/>
    <w:tmpl w:val="424CAE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BD14C95"/>
    <w:multiLevelType w:val="hybridMultilevel"/>
    <w:tmpl w:val="55CE4A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D55006"/>
    <w:multiLevelType w:val="hybridMultilevel"/>
    <w:tmpl w:val="1BEEFECA"/>
    <w:lvl w:ilvl="0" w:tplc="4992F3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850A77"/>
    <w:multiLevelType w:val="hybridMultilevel"/>
    <w:tmpl w:val="6B8AF56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B585E"/>
    <w:multiLevelType w:val="hybridMultilevel"/>
    <w:tmpl w:val="972CD8E8"/>
    <w:lvl w:ilvl="0" w:tplc="0C090001">
      <w:start w:val="1"/>
      <w:numFmt w:val="bullet"/>
      <w:lvlText w:val=""/>
      <w:lvlJc w:val="left"/>
      <w:pPr>
        <w:ind w:left="2138"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start w:val="1"/>
      <w:numFmt w:val="bullet"/>
      <w:lvlText w:val=""/>
      <w:lvlJc w:val="left"/>
      <w:pPr>
        <w:ind w:left="4298" w:hanging="360"/>
      </w:pPr>
      <w:rPr>
        <w:rFonts w:ascii="Symbol" w:hAnsi="Symbol" w:hint="default"/>
      </w:rPr>
    </w:lvl>
    <w:lvl w:ilvl="4" w:tplc="0C090003">
      <w:start w:val="1"/>
      <w:numFmt w:val="bullet"/>
      <w:lvlText w:val="o"/>
      <w:lvlJc w:val="left"/>
      <w:pPr>
        <w:ind w:left="5018" w:hanging="360"/>
      </w:pPr>
      <w:rPr>
        <w:rFonts w:ascii="Courier New" w:hAnsi="Courier New" w:cs="Courier New" w:hint="default"/>
      </w:rPr>
    </w:lvl>
    <w:lvl w:ilvl="5" w:tplc="0C090005">
      <w:start w:val="1"/>
      <w:numFmt w:val="bullet"/>
      <w:lvlText w:val=""/>
      <w:lvlJc w:val="left"/>
      <w:pPr>
        <w:ind w:left="5738" w:hanging="360"/>
      </w:pPr>
      <w:rPr>
        <w:rFonts w:ascii="Wingdings" w:hAnsi="Wingdings" w:hint="default"/>
      </w:rPr>
    </w:lvl>
    <w:lvl w:ilvl="6" w:tplc="0C090001">
      <w:start w:val="1"/>
      <w:numFmt w:val="bullet"/>
      <w:lvlText w:val=""/>
      <w:lvlJc w:val="left"/>
      <w:pPr>
        <w:ind w:left="6458" w:hanging="360"/>
      </w:pPr>
      <w:rPr>
        <w:rFonts w:ascii="Symbol" w:hAnsi="Symbol" w:hint="default"/>
      </w:rPr>
    </w:lvl>
    <w:lvl w:ilvl="7" w:tplc="0C090003">
      <w:start w:val="1"/>
      <w:numFmt w:val="bullet"/>
      <w:lvlText w:val="o"/>
      <w:lvlJc w:val="left"/>
      <w:pPr>
        <w:ind w:left="7178" w:hanging="360"/>
      </w:pPr>
      <w:rPr>
        <w:rFonts w:ascii="Courier New" w:hAnsi="Courier New" w:cs="Courier New" w:hint="default"/>
      </w:rPr>
    </w:lvl>
    <w:lvl w:ilvl="8" w:tplc="0C090005">
      <w:start w:val="1"/>
      <w:numFmt w:val="bullet"/>
      <w:lvlText w:val=""/>
      <w:lvlJc w:val="left"/>
      <w:pPr>
        <w:ind w:left="7898" w:hanging="360"/>
      </w:pPr>
      <w:rPr>
        <w:rFonts w:ascii="Wingdings" w:hAnsi="Wingdings" w:hint="default"/>
      </w:rPr>
    </w:lvl>
  </w:abstractNum>
  <w:abstractNum w:abstractNumId="15" w15:restartNumberingAfterBreak="0">
    <w:nsid w:val="2B692162"/>
    <w:multiLevelType w:val="hybridMultilevel"/>
    <w:tmpl w:val="B5C0F7D2"/>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102B3"/>
    <w:multiLevelType w:val="hybridMultilevel"/>
    <w:tmpl w:val="EEEC7942"/>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367262E1"/>
    <w:multiLevelType w:val="hybridMultilevel"/>
    <w:tmpl w:val="4FEC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B91BE0"/>
    <w:multiLevelType w:val="hybridMultilevel"/>
    <w:tmpl w:val="CA2A2B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F26512"/>
    <w:multiLevelType w:val="hybridMultilevel"/>
    <w:tmpl w:val="6CB0FF74"/>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753ED"/>
    <w:multiLevelType w:val="hybridMultilevel"/>
    <w:tmpl w:val="DC3A457C"/>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433E9"/>
    <w:multiLevelType w:val="hybridMultilevel"/>
    <w:tmpl w:val="81B2102A"/>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D609E"/>
    <w:multiLevelType w:val="hybridMultilevel"/>
    <w:tmpl w:val="4A54F11E"/>
    <w:lvl w:ilvl="0" w:tplc="84AADF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AA3E40"/>
    <w:multiLevelType w:val="hybridMultilevel"/>
    <w:tmpl w:val="AC54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D55D18"/>
    <w:multiLevelType w:val="hybridMultilevel"/>
    <w:tmpl w:val="D78256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362F05"/>
    <w:multiLevelType w:val="hybridMultilevel"/>
    <w:tmpl w:val="1D4A1E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A50E11"/>
    <w:multiLevelType w:val="hybridMultilevel"/>
    <w:tmpl w:val="C842249C"/>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18E3D99"/>
    <w:multiLevelType w:val="hybridMultilevel"/>
    <w:tmpl w:val="B168768C"/>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0F4E3B"/>
    <w:multiLevelType w:val="hybridMultilevel"/>
    <w:tmpl w:val="0E4004E4"/>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670A31B9"/>
    <w:multiLevelType w:val="hybridMultilevel"/>
    <w:tmpl w:val="A4C46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72A7F3F"/>
    <w:multiLevelType w:val="hybridMultilevel"/>
    <w:tmpl w:val="DA3E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968BF"/>
    <w:multiLevelType w:val="hybridMultilevel"/>
    <w:tmpl w:val="56D2072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3" w15:restartNumberingAfterBreak="0">
    <w:nsid w:val="6AB032BC"/>
    <w:multiLevelType w:val="hybridMultilevel"/>
    <w:tmpl w:val="204E9096"/>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1628D"/>
    <w:multiLevelType w:val="hybridMultilevel"/>
    <w:tmpl w:val="F164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ED0C6D"/>
    <w:multiLevelType w:val="hybridMultilevel"/>
    <w:tmpl w:val="2A102CFE"/>
    <w:lvl w:ilvl="0" w:tplc="80E095F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516015"/>
    <w:multiLevelType w:val="hybridMultilevel"/>
    <w:tmpl w:val="7DBAC7DE"/>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525543"/>
    <w:multiLevelType w:val="hybridMultilevel"/>
    <w:tmpl w:val="4CBE6E98"/>
    <w:lvl w:ilvl="0" w:tplc="DA941708">
      <w:start w:val="3"/>
      <w:numFmt w:val="bullet"/>
      <w:lvlText w:val=""/>
      <w:lvlJc w:val="left"/>
      <w:pPr>
        <w:ind w:left="1928"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B87632"/>
    <w:multiLevelType w:val="hybridMultilevel"/>
    <w:tmpl w:val="48D8F7D2"/>
    <w:lvl w:ilvl="0" w:tplc="DA941708">
      <w:start w:val="3"/>
      <w:numFmt w:val="bullet"/>
      <w:lvlText w:val=""/>
      <w:lvlJc w:val="left"/>
      <w:pPr>
        <w:ind w:left="1211"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D75981"/>
    <w:multiLevelType w:val="hybridMultilevel"/>
    <w:tmpl w:val="09D81A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EF0411"/>
    <w:multiLevelType w:val="hybridMultilevel"/>
    <w:tmpl w:val="98C89574"/>
    <w:lvl w:ilvl="0" w:tplc="BA9A445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21"/>
  </w:num>
  <w:num w:numId="2">
    <w:abstractNumId w:val="16"/>
  </w:num>
  <w:num w:numId="3">
    <w:abstractNumId w:val="27"/>
  </w:num>
  <w:num w:numId="4">
    <w:abstractNumId w:val="15"/>
  </w:num>
  <w:num w:numId="5">
    <w:abstractNumId w:val="9"/>
  </w:num>
  <w:num w:numId="6">
    <w:abstractNumId w:val="31"/>
  </w:num>
  <w:num w:numId="7">
    <w:abstractNumId w:val="29"/>
  </w:num>
  <w:num w:numId="8">
    <w:abstractNumId w:val="28"/>
  </w:num>
  <w:num w:numId="9">
    <w:abstractNumId w:val="4"/>
  </w:num>
  <w:num w:numId="10">
    <w:abstractNumId w:val="36"/>
  </w:num>
  <w:num w:numId="11">
    <w:abstractNumId w:val="22"/>
  </w:num>
  <w:num w:numId="12">
    <w:abstractNumId w:val="5"/>
  </w:num>
  <w:num w:numId="13">
    <w:abstractNumId w:val="32"/>
  </w:num>
  <w:num w:numId="14">
    <w:abstractNumId w:val="8"/>
  </w:num>
  <w:num w:numId="15">
    <w:abstractNumId w:val="38"/>
  </w:num>
  <w:num w:numId="16">
    <w:abstractNumId w:val="19"/>
  </w:num>
  <w:num w:numId="17">
    <w:abstractNumId w:val="17"/>
  </w:num>
  <w:num w:numId="18">
    <w:abstractNumId w:val="13"/>
  </w:num>
  <w:num w:numId="19">
    <w:abstractNumId w:val="6"/>
  </w:num>
  <w:num w:numId="20">
    <w:abstractNumId w:val="12"/>
  </w:num>
  <w:num w:numId="21">
    <w:abstractNumId w:val="25"/>
  </w:num>
  <w:num w:numId="22">
    <w:abstractNumId w:val="40"/>
  </w:num>
  <w:num w:numId="23">
    <w:abstractNumId w:val="18"/>
  </w:num>
  <w:num w:numId="24">
    <w:abstractNumId w:val="39"/>
  </w:num>
  <w:num w:numId="25">
    <w:abstractNumId w:val="37"/>
  </w:num>
  <w:num w:numId="26">
    <w:abstractNumId w:val="7"/>
  </w:num>
  <w:num w:numId="27">
    <w:abstractNumId w:val="20"/>
  </w:num>
  <w:num w:numId="28">
    <w:abstractNumId w:val="3"/>
  </w:num>
  <w:num w:numId="29">
    <w:abstractNumId w:val="14"/>
  </w:num>
  <w:num w:numId="30">
    <w:abstractNumId w:val="2"/>
  </w:num>
  <w:num w:numId="31">
    <w:abstractNumId w:val="26"/>
  </w:num>
  <w:num w:numId="32">
    <w:abstractNumId w:val="0"/>
  </w:num>
  <w:num w:numId="33">
    <w:abstractNumId w:val="23"/>
  </w:num>
  <w:num w:numId="34">
    <w:abstractNumId w:val="24"/>
  </w:num>
  <w:num w:numId="35">
    <w:abstractNumId w:val="11"/>
  </w:num>
  <w:num w:numId="36">
    <w:abstractNumId w:val="34"/>
  </w:num>
  <w:num w:numId="37">
    <w:abstractNumId w:val="33"/>
  </w:num>
  <w:num w:numId="38">
    <w:abstractNumId w:val="1"/>
  </w:num>
  <w:num w:numId="39">
    <w:abstractNumId w:val="10"/>
  </w:num>
  <w:num w:numId="40">
    <w:abstractNumId w:val="30"/>
  </w:num>
  <w:num w:numId="4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20B"/>
    <w:rsid w:val="00007C60"/>
    <w:rsid w:val="0001010A"/>
    <w:rsid w:val="00020108"/>
    <w:rsid w:val="00020248"/>
    <w:rsid w:val="000227C8"/>
    <w:rsid w:val="00022B43"/>
    <w:rsid w:val="00031222"/>
    <w:rsid w:val="00036DFF"/>
    <w:rsid w:val="000532EC"/>
    <w:rsid w:val="00056078"/>
    <w:rsid w:val="00056121"/>
    <w:rsid w:val="000570DF"/>
    <w:rsid w:val="000628AF"/>
    <w:rsid w:val="00063AA7"/>
    <w:rsid w:val="000704BA"/>
    <w:rsid w:val="00081A9E"/>
    <w:rsid w:val="000846F1"/>
    <w:rsid w:val="00090BA7"/>
    <w:rsid w:val="000914C9"/>
    <w:rsid w:val="00096C23"/>
    <w:rsid w:val="00097607"/>
    <w:rsid w:val="000A08DF"/>
    <w:rsid w:val="000A2176"/>
    <w:rsid w:val="000A3213"/>
    <w:rsid w:val="000A467F"/>
    <w:rsid w:val="000A7146"/>
    <w:rsid w:val="000B1EA5"/>
    <w:rsid w:val="000C2173"/>
    <w:rsid w:val="000D1615"/>
    <w:rsid w:val="000E373E"/>
    <w:rsid w:val="000E4FA4"/>
    <w:rsid w:val="00100E79"/>
    <w:rsid w:val="0011142A"/>
    <w:rsid w:val="00112325"/>
    <w:rsid w:val="001131CA"/>
    <w:rsid w:val="0011448D"/>
    <w:rsid w:val="0012382A"/>
    <w:rsid w:val="00135973"/>
    <w:rsid w:val="00140B60"/>
    <w:rsid w:val="0014381A"/>
    <w:rsid w:val="00143D18"/>
    <w:rsid w:val="001447BE"/>
    <w:rsid w:val="00150E75"/>
    <w:rsid w:val="0015173F"/>
    <w:rsid w:val="0015313E"/>
    <w:rsid w:val="0017383A"/>
    <w:rsid w:val="00174C33"/>
    <w:rsid w:val="00181AD5"/>
    <w:rsid w:val="001849E8"/>
    <w:rsid w:val="00186398"/>
    <w:rsid w:val="00195FFB"/>
    <w:rsid w:val="001A0819"/>
    <w:rsid w:val="001B7F53"/>
    <w:rsid w:val="001C100E"/>
    <w:rsid w:val="001C364B"/>
    <w:rsid w:val="001D07F9"/>
    <w:rsid w:val="001E0779"/>
    <w:rsid w:val="001E132D"/>
    <w:rsid w:val="001E644C"/>
    <w:rsid w:val="00212F9B"/>
    <w:rsid w:val="00214AB3"/>
    <w:rsid w:val="00215952"/>
    <w:rsid w:val="002222DA"/>
    <w:rsid w:val="0023442D"/>
    <w:rsid w:val="002365AF"/>
    <w:rsid w:val="00237316"/>
    <w:rsid w:val="00241BF2"/>
    <w:rsid w:val="002501A1"/>
    <w:rsid w:val="002523DC"/>
    <w:rsid w:val="00256044"/>
    <w:rsid w:val="00274398"/>
    <w:rsid w:val="0028343B"/>
    <w:rsid w:val="0028370A"/>
    <w:rsid w:val="00285AED"/>
    <w:rsid w:val="00294E45"/>
    <w:rsid w:val="00295E81"/>
    <w:rsid w:val="002960D9"/>
    <w:rsid w:val="002C2890"/>
    <w:rsid w:val="002C61C4"/>
    <w:rsid w:val="002D0AE6"/>
    <w:rsid w:val="002D7357"/>
    <w:rsid w:val="002E013A"/>
    <w:rsid w:val="002E0F0F"/>
    <w:rsid w:val="002E13DB"/>
    <w:rsid w:val="0030366B"/>
    <w:rsid w:val="003064FE"/>
    <w:rsid w:val="00310A44"/>
    <w:rsid w:val="0031645A"/>
    <w:rsid w:val="00316CC8"/>
    <w:rsid w:val="003207CE"/>
    <w:rsid w:val="00321DF1"/>
    <w:rsid w:val="00323973"/>
    <w:rsid w:val="00332041"/>
    <w:rsid w:val="003363DD"/>
    <w:rsid w:val="00341712"/>
    <w:rsid w:val="003520CA"/>
    <w:rsid w:val="003632EA"/>
    <w:rsid w:val="003637BF"/>
    <w:rsid w:val="0037410E"/>
    <w:rsid w:val="00381F95"/>
    <w:rsid w:val="0039250F"/>
    <w:rsid w:val="003A2306"/>
    <w:rsid w:val="003A3668"/>
    <w:rsid w:val="003A765B"/>
    <w:rsid w:val="003B1882"/>
    <w:rsid w:val="003B6685"/>
    <w:rsid w:val="003D10EF"/>
    <w:rsid w:val="003D1969"/>
    <w:rsid w:val="003E023D"/>
    <w:rsid w:val="003F02BE"/>
    <w:rsid w:val="00402122"/>
    <w:rsid w:val="004063E6"/>
    <w:rsid w:val="0041762B"/>
    <w:rsid w:val="00420273"/>
    <w:rsid w:val="004211C0"/>
    <w:rsid w:val="0042570E"/>
    <w:rsid w:val="00431877"/>
    <w:rsid w:val="00437778"/>
    <w:rsid w:val="00451A98"/>
    <w:rsid w:val="00451E87"/>
    <w:rsid w:val="0045479A"/>
    <w:rsid w:val="00466AA7"/>
    <w:rsid w:val="00474909"/>
    <w:rsid w:val="00476F7F"/>
    <w:rsid w:val="0048064F"/>
    <w:rsid w:val="00493C75"/>
    <w:rsid w:val="004B3B76"/>
    <w:rsid w:val="004C250F"/>
    <w:rsid w:val="004C450D"/>
    <w:rsid w:val="004C45F5"/>
    <w:rsid w:val="004C50FC"/>
    <w:rsid w:val="004D2121"/>
    <w:rsid w:val="004D48FB"/>
    <w:rsid w:val="004E0E05"/>
    <w:rsid w:val="004E3380"/>
    <w:rsid w:val="004E4F81"/>
    <w:rsid w:val="004F1630"/>
    <w:rsid w:val="00506557"/>
    <w:rsid w:val="00523D81"/>
    <w:rsid w:val="00524AEF"/>
    <w:rsid w:val="00533A58"/>
    <w:rsid w:val="00535403"/>
    <w:rsid w:val="005362B7"/>
    <w:rsid w:val="00544953"/>
    <w:rsid w:val="00547E9F"/>
    <w:rsid w:val="00554BC5"/>
    <w:rsid w:val="00557C7F"/>
    <w:rsid w:val="005670D2"/>
    <w:rsid w:val="00567308"/>
    <w:rsid w:val="00567903"/>
    <w:rsid w:val="005710A0"/>
    <w:rsid w:val="00577C79"/>
    <w:rsid w:val="00580B3F"/>
    <w:rsid w:val="005871DC"/>
    <w:rsid w:val="00590990"/>
    <w:rsid w:val="00596487"/>
    <w:rsid w:val="005A14EB"/>
    <w:rsid w:val="005A6211"/>
    <w:rsid w:val="005A6602"/>
    <w:rsid w:val="005A7EFE"/>
    <w:rsid w:val="005B02DA"/>
    <w:rsid w:val="005B64DF"/>
    <w:rsid w:val="005C4BCF"/>
    <w:rsid w:val="005C51FC"/>
    <w:rsid w:val="005E2439"/>
    <w:rsid w:val="005E59A3"/>
    <w:rsid w:val="005E5C38"/>
    <w:rsid w:val="005F08EF"/>
    <w:rsid w:val="006018FE"/>
    <w:rsid w:val="00607074"/>
    <w:rsid w:val="006131BF"/>
    <w:rsid w:val="00613453"/>
    <w:rsid w:val="00616BC1"/>
    <w:rsid w:val="00617345"/>
    <w:rsid w:val="006178B8"/>
    <w:rsid w:val="00622C4E"/>
    <w:rsid w:val="00631814"/>
    <w:rsid w:val="00654EAF"/>
    <w:rsid w:val="006604CF"/>
    <w:rsid w:val="006624ED"/>
    <w:rsid w:val="00665942"/>
    <w:rsid w:val="0067360B"/>
    <w:rsid w:val="00677DC4"/>
    <w:rsid w:val="00680A34"/>
    <w:rsid w:val="00687309"/>
    <w:rsid w:val="0069043D"/>
    <w:rsid w:val="00696E8F"/>
    <w:rsid w:val="006A5B57"/>
    <w:rsid w:val="006B1E8C"/>
    <w:rsid w:val="006B28B1"/>
    <w:rsid w:val="006C5164"/>
    <w:rsid w:val="006C6853"/>
    <w:rsid w:val="006C68EC"/>
    <w:rsid w:val="006C6A41"/>
    <w:rsid w:val="006D25BC"/>
    <w:rsid w:val="006E1564"/>
    <w:rsid w:val="006E1A2B"/>
    <w:rsid w:val="007036C2"/>
    <w:rsid w:val="007072AE"/>
    <w:rsid w:val="00714BBF"/>
    <w:rsid w:val="007150A1"/>
    <w:rsid w:val="00723A5E"/>
    <w:rsid w:val="00733225"/>
    <w:rsid w:val="00733557"/>
    <w:rsid w:val="007342CD"/>
    <w:rsid w:val="00734BD8"/>
    <w:rsid w:val="00741D67"/>
    <w:rsid w:val="00752E04"/>
    <w:rsid w:val="007647C7"/>
    <w:rsid w:val="00764F4F"/>
    <w:rsid w:val="00765B9C"/>
    <w:rsid w:val="00770666"/>
    <w:rsid w:val="00775271"/>
    <w:rsid w:val="00780DEB"/>
    <w:rsid w:val="00783683"/>
    <w:rsid w:val="00783BC6"/>
    <w:rsid w:val="00784387"/>
    <w:rsid w:val="00785732"/>
    <w:rsid w:val="00786CDB"/>
    <w:rsid w:val="0079016E"/>
    <w:rsid w:val="00792A57"/>
    <w:rsid w:val="007940D6"/>
    <w:rsid w:val="007A3CE1"/>
    <w:rsid w:val="007A5E67"/>
    <w:rsid w:val="007B151C"/>
    <w:rsid w:val="007B2BB6"/>
    <w:rsid w:val="007B422C"/>
    <w:rsid w:val="007B5321"/>
    <w:rsid w:val="007C038F"/>
    <w:rsid w:val="007C440C"/>
    <w:rsid w:val="007E200E"/>
    <w:rsid w:val="007E41C0"/>
    <w:rsid w:val="007E496E"/>
    <w:rsid w:val="007F7AAB"/>
    <w:rsid w:val="008010BB"/>
    <w:rsid w:val="008043C5"/>
    <w:rsid w:val="008103A2"/>
    <w:rsid w:val="0082207F"/>
    <w:rsid w:val="008311B9"/>
    <w:rsid w:val="00831D38"/>
    <w:rsid w:val="00832A92"/>
    <w:rsid w:val="0083390C"/>
    <w:rsid w:val="00834A53"/>
    <w:rsid w:val="00841E7F"/>
    <w:rsid w:val="00847779"/>
    <w:rsid w:val="00855F12"/>
    <w:rsid w:val="008807B9"/>
    <w:rsid w:val="00887708"/>
    <w:rsid w:val="00893DDC"/>
    <w:rsid w:val="008944E0"/>
    <w:rsid w:val="008A2853"/>
    <w:rsid w:val="008A47D8"/>
    <w:rsid w:val="008B6894"/>
    <w:rsid w:val="008C056B"/>
    <w:rsid w:val="008E1F5D"/>
    <w:rsid w:val="008E6FE5"/>
    <w:rsid w:val="008F6176"/>
    <w:rsid w:val="008F6784"/>
    <w:rsid w:val="00916886"/>
    <w:rsid w:val="00930BD7"/>
    <w:rsid w:val="00932471"/>
    <w:rsid w:val="00937C96"/>
    <w:rsid w:val="00942123"/>
    <w:rsid w:val="0095070F"/>
    <w:rsid w:val="009545FE"/>
    <w:rsid w:val="00957F6A"/>
    <w:rsid w:val="00960523"/>
    <w:rsid w:val="0096144A"/>
    <w:rsid w:val="009770DD"/>
    <w:rsid w:val="00980489"/>
    <w:rsid w:val="00984105"/>
    <w:rsid w:val="009A72EA"/>
    <w:rsid w:val="009B5974"/>
    <w:rsid w:val="009C13EB"/>
    <w:rsid w:val="009C452B"/>
    <w:rsid w:val="009D2B6B"/>
    <w:rsid w:val="009D3FCC"/>
    <w:rsid w:val="009D6258"/>
    <w:rsid w:val="009E1DA3"/>
    <w:rsid w:val="009F6998"/>
    <w:rsid w:val="00A034F4"/>
    <w:rsid w:val="00A15877"/>
    <w:rsid w:val="00A262A4"/>
    <w:rsid w:val="00A2733A"/>
    <w:rsid w:val="00A27503"/>
    <w:rsid w:val="00A31863"/>
    <w:rsid w:val="00A35F06"/>
    <w:rsid w:val="00A40E8A"/>
    <w:rsid w:val="00A46F54"/>
    <w:rsid w:val="00A57F19"/>
    <w:rsid w:val="00A619CC"/>
    <w:rsid w:val="00A6515C"/>
    <w:rsid w:val="00A72CA8"/>
    <w:rsid w:val="00A80C3B"/>
    <w:rsid w:val="00A96065"/>
    <w:rsid w:val="00AA182E"/>
    <w:rsid w:val="00AA5100"/>
    <w:rsid w:val="00AB0F22"/>
    <w:rsid w:val="00AB18BD"/>
    <w:rsid w:val="00AB2C13"/>
    <w:rsid w:val="00AB341F"/>
    <w:rsid w:val="00AC0CEC"/>
    <w:rsid w:val="00AD2571"/>
    <w:rsid w:val="00AD3D86"/>
    <w:rsid w:val="00AD7C04"/>
    <w:rsid w:val="00AE6488"/>
    <w:rsid w:val="00AF6DF7"/>
    <w:rsid w:val="00B0327B"/>
    <w:rsid w:val="00B036AC"/>
    <w:rsid w:val="00B1006B"/>
    <w:rsid w:val="00B14056"/>
    <w:rsid w:val="00B21028"/>
    <w:rsid w:val="00B245D7"/>
    <w:rsid w:val="00B255DA"/>
    <w:rsid w:val="00B328C3"/>
    <w:rsid w:val="00B32D7A"/>
    <w:rsid w:val="00B3417F"/>
    <w:rsid w:val="00B367A7"/>
    <w:rsid w:val="00B44A52"/>
    <w:rsid w:val="00B52D5C"/>
    <w:rsid w:val="00B52FCB"/>
    <w:rsid w:val="00B53F9E"/>
    <w:rsid w:val="00B552C1"/>
    <w:rsid w:val="00B64B06"/>
    <w:rsid w:val="00B7286A"/>
    <w:rsid w:val="00B76A33"/>
    <w:rsid w:val="00B80873"/>
    <w:rsid w:val="00B818AC"/>
    <w:rsid w:val="00B820F6"/>
    <w:rsid w:val="00B83ECE"/>
    <w:rsid w:val="00BA13E4"/>
    <w:rsid w:val="00BA50BD"/>
    <w:rsid w:val="00BC1D50"/>
    <w:rsid w:val="00BD2336"/>
    <w:rsid w:val="00BD446C"/>
    <w:rsid w:val="00BE2717"/>
    <w:rsid w:val="00BF0E80"/>
    <w:rsid w:val="00BF108B"/>
    <w:rsid w:val="00BF23E1"/>
    <w:rsid w:val="00BF5E74"/>
    <w:rsid w:val="00BF7509"/>
    <w:rsid w:val="00C10554"/>
    <w:rsid w:val="00C2773B"/>
    <w:rsid w:val="00C27973"/>
    <w:rsid w:val="00C33612"/>
    <w:rsid w:val="00C464BA"/>
    <w:rsid w:val="00C558DA"/>
    <w:rsid w:val="00C56864"/>
    <w:rsid w:val="00C60716"/>
    <w:rsid w:val="00C61EFD"/>
    <w:rsid w:val="00C624FC"/>
    <w:rsid w:val="00C62E0C"/>
    <w:rsid w:val="00C637B5"/>
    <w:rsid w:val="00C73C8A"/>
    <w:rsid w:val="00C807B8"/>
    <w:rsid w:val="00C81205"/>
    <w:rsid w:val="00C81FBB"/>
    <w:rsid w:val="00C82C0E"/>
    <w:rsid w:val="00C83970"/>
    <w:rsid w:val="00C957D0"/>
    <w:rsid w:val="00C96E77"/>
    <w:rsid w:val="00CB7022"/>
    <w:rsid w:val="00CC126C"/>
    <w:rsid w:val="00CC127D"/>
    <w:rsid w:val="00CC2621"/>
    <w:rsid w:val="00CC7234"/>
    <w:rsid w:val="00CD45C1"/>
    <w:rsid w:val="00CE2ADC"/>
    <w:rsid w:val="00CF431A"/>
    <w:rsid w:val="00D124D7"/>
    <w:rsid w:val="00D155CC"/>
    <w:rsid w:val="00D15A9B"/>
    <w:rsid w:val="00D25804"/>
    <w:rsid w:val="00D26B90"/>
    <w:rsid w:val="00D34228"/>
    <w:rsid w:val="00D350D5"/>
    <w:rsid w:val="00D36DC1"/>
    <w:rsid w:val="00D51922"/>
    <w:rsid w:val="00D64289"/>
    <w:rsid w:val="00D6783C"/>
    <w:rsid w:val="00D70CC6"/>
    <w:rsid w:val="00D81445"/>
    <w:rsid w:val="00D84FE5"/>
    <w:rsid w:val="00D861CF"/>
    <w:rsid w:val="00D928AE"/>
    <w:rsid w:val="00D930DC"/>
    <w:rsid w:val="00D93332"/>
    <w:rsid w:val="00D96D6B"/>
    <w:rsid w:val="00DA129B"/>
    <w:rsid w:val="00DA3289"/>
    <w:rsid w:val="00DB463D"/>
    <w:rsid w:val="00DC5FE5"/>
    <w:rsid w:val="00DD2293"/>
    <w:rsid w:val="00DD46B8"/>
    <w:rsid w:val="00DD7AF7"/>
    <w:rsid w:val="00DE4C6F"/>
    <w:rsid w:val="00DE7F90"/>
    <w:rsid w:val="00DF18B2"/>
    <w:rsid w:val="00DF51D3"/>
    <w:rsid w:val="00E0181D"/>
    <w:rsid w:val="00E031AC"/>
    <w:rsid w:val="00E075B2"/>
    <w:rsid w:val="00E12A6D"/>
    <w:rsid w:val="00E270AF"/>
    <w:rsid w:val="00E2770B"/>
    <w:rsid w:val="00E3092A"/>
    <w:rsid w:val="00E359A0"/>
    <w:rsid w:val="00E36507"/>
    <w:rsid w:val="00E45039"/>
    <w:rsid w:val="00E45D2F"/>
    <w:rsid w:val="00E46A10"/>
    <w:rsid w:val="00E5556F"/>
    <w:rsid w:val="00E640AD"/>
    <w:rsid w:val="00E700AA"/>
    <w:rsid w:val="00E74EF1"/>
    <w:rsid w:val="00E9101C"/>
    <w:rsid w:val="00E91979"/>
    <w:rsid w:val="00EA55A9"/>
    <w:rsid w:val="00EC06B7"/>
    <w:rsid w:val="00EC1F83"/>
    <w:rsid w:val="00EC3BB0"/>
    <w:rsid w:val="00EC4290"/>
    <w:rsid w:val="00ED4A9F"/>
    <w:rsid w:val="00EE4797"/>
    <w:rsid w:val="00EE72B0"/>
    <w:rsid w:val="00EE7796"/>
    <w:rsid w:val="00EF77C9"/>
    <w:rsid w:val="00F03155"/>
    <w:rsid w:val="00F03544"/>
    <w:rsid w:val="00F2559D"/>
    <w:rsid w:val="00F319B0"/>
    <w:rsid w:val="00F4103C"/>
    <w:rsid w:val="00F52C0E"/>
    <w:rsid w:val="00F53F2A"/>
    <w:rsid w:val="00F671A9"/>
    <w:rsid w:val="00F678CD"/>
    <w:rsid w:val="00F724A6"/>
    <w:rsid w:val="00F75888"/>
    <w:rsid w:val="00F76462"/>
    <w:rsid w:val="00F805F6"/>
    <w:rsid w:val="00F94F14"/>
    <w:rsid w:val="00FA255D"/>
    <w:rsid w:val="00FA5C2E"/>
    <w:rsid w:val="00FC0E73"/>
    <w:rsid w:val="00FC6E76"/>
    <w:rsid w:val="00FC795D"/>
    <w:rsid w:val="00FD7281"/>
    <w:rsid w:val="00FF3314"/>
    <w:rsid w:val="00FF5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006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9846">
      <w:bodyDiv w:val="1"/>
      <w:marLeft w:val="0"/>
      <w:marRight w:val="0"/>
      <w:marTop w:val="0"/>
      <w:marBottom w:val="0"/>
      <w:divBdr>
        <w:top w:val="none" w:sz="0" w:space="0" w:color="auto"/>
        <w:left w:val="none" w:sz="0" w:space="0" w:color="auto"/>
        <w:bottom w:val="none" w:sz="0" w:space="0" w:color="auto"/>
        <w:right w:val="none" w:sz="0" w:space="0" w:color="auto"/>
      </w:divBdr>
      <w:divsChild>
        <w:div w:id="8525847">
          <w:marLeft w:val="547"/>
          <w:marRight w:val="0"/>
          <w:marTop w:val="0"/>
          <w:marBottom w:val="0"/>
          <w:divBdr>
            <w:top w:val="none" w:sz="0" w:space="0" w:color="auto"/>
            <w:left w:val="none" w:sz="0" w:space="0" w:color="auto"/>
            <w:bottom w:val="none" w:sz="0" w:space="0" w:color="auto"/>
            <w:right w:val="none" w:sz="0" w:space="0" w:color="auto"/>
          </w:divBdr>
        </w:div>
        <w:div w:id="2128354353">
          <w:marLeft w:val="547"/>
          <w:marRight w:val="0"/>
          <w:marTop w:val="0"/>
          <w:marBottom w:val="0"/>
          <w:divBdr>
            <w:top w:val="none" w:sz="0" w:space="0" w:color="auto"/>
            <w:left w:val="none" w:sz="0" w:space="0" w:color="auto"/>
            <w:bottom w:val="none" w:sz="0" w:space="0" w:color="auto"/>
            <w:right w:val="none" w:sz="0" w:space="0" w:color="auto"/>
          </w:divBdr>
        </w:div>
        <w:div w:id="1162622783">
          <w:marLeft w:val="547"/>
          <w:marRight w:val="0"/>
          <w:marTop w:val="0"/>
          <w:marBottom w:val="0"/>
          <w:divBdr>
            <w:top w:val="none" w:sz="0" w:space="0" w:color="auto"/>
            <w:left w:val="none" w:sz="0" w:space="0" w:color="auto"/>
            <w:bottom w:val="none" w:sz="0" w:space="0" w:color="auto"/>
            <w:right w:val="none" w:sz="0" w:space="0" w:color="auto"/>
          </w:divBdr>
        </w:div>
        <w:div w:id="917128914">
          <w:marLeft w:val="547"/>
          <w:marRight w:val="0"/>
          <w:marTop w:val="0"/>
          <w:marBottom w:val="0"/>
          <w:divBdr>
            <w:top w:val="none" w:sz="0" w:space="0" w:color="auto"/>
            <w:left w:val="none" w:sz="0" w:space="0" w:color="auto"/>
            <w:bottom w:val="none" w:sz="0" w:space="0" w:color="auto"/>
            <w:right w:val="none" w:sz="0" w:space="0" w:color="auto"/>
          </w:divBdr>
        </w:div>
      </w:divsChild>
    </w:div>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897861594">
      <w:bodyDiv w:val="1"/>
      <w:marLeft w:val="0"/>
      <w:marRight w:val="0"/>
      <w:marTop w:val="0"/>
      <w:marBottom w:val="0"/>
      <w:divBdr>
        <w:top w:val="none" w:sz="0" w:space="0" w:color="auto"/>
        <w:left w:val="none" w:sz="0" w:space="0" w:color="auto"/>
        <w:bottom w:val="none" w:sz="0" w:space="0" w:color="auto"/>
        <w:right w:val="none" w:sz="0" w:space="0" w:color="auto"/>
      </w:divBdr>
      <w:divsChild>
        <w:div w:id="1429891366">
          <w:marLeft w:val="547"/>
          <w:marRight w:val="0"/>
          <w:marTop w:val="0"/>
          <w:marBottom w:val="0"/>
          <w:divBdr>
            <w:top w:val="none" w:sz="0" w:space="0" w:color="auto"/>
            <w:left w:val="none" w:sz="0" w:space="0" w:color="auto"/>
            <w:bottom w:val="none" w:sz="0" w:space="0" w:color="auto"/>
            <w:right w:val="none" w:sz="0" w:space="0" w:color="auto"/>
          </w:divBdr>
        </w:div>
        <w:div w:id="490099359">
          <w:marLeft w:val="547"/>
          <w:marRight w:val="0"/>
          <w:marTop w:val="0"/>
          <w:marBottom w:val="0"/>
          <w:divBdr>
            <w:top w:val="none" w:sz="0" w:space="0" w:color="auto"/>
            <w:left w:val="none" w:sz="0" w:space="0" w:color="auto"/>
            <w:bottom w:val="none" w:sz="0" w:space="0" w:color="auto"/>
            <w:right w:val="none" w:sz="0" w:space="0" w:color="auto"/>
          </w:divBdr>
        </w:div>
        <w:div w:id="1193033599">
          <w:marLeft w:val="547"/>
          <w:marRight w:val="0"/>
          <w:marTop w:val="0"/>
          <w:marBottom w:val="0"/>
          <w:divBdr>
            <w:top w:val="none" w:sz="0" w:space="0" w:color="auto"/>
            <w:left w:val="none" w:sz="0" w:space="0" w:color="auto"/>
            <w:bottom w:val="none" w:sz="0" w:space="0" w:color="auto"/>
            <w:right w:val="none" w:sz="0" w:space="0" w:color="auto"/>
          </w:divBdr>
        </w:div>
        <w:div w:id="963734346">
          <w:marLeft w:val="547"/>
          <w:marRight w:val="0"/>
          <w:marTop w:val="0"/>
          <w:marBottom w:val="0"/>
          <w:divBdr>
            <w:top w:val="none" w:sz="0" w:space="0" w:color="auto"/>
            <w:left w:val="none" w:sz="0" w:space="0" w:color="auto"/>
            <w:bottom w:val="none" w:sz="0" w:space="0" w:color="auto"/>
            <w:right w:val="none" w:sz="0" w:space="0" w:color="auto"/>
          </w:divBdr>
        </w:div>
        <w:div w:id="190844762">
          <w:marLeft w:val="547"/>
          <w:marRight w:val="0"/>
          <w:marTop w:val="0"/>
          <w:marBottom w:val="0"/>
          <w:divBdr>
            <w:top w:val="none" w:sz="0" w:space="0" w:color="auto"/>
            <w:left w:val="none" w:sz="0" w:space="0" w:color="auto"/>
            <w:bottom w:val="none" w:sz="0" w:space="0" w:color="auto"/>
            <w:right w:val="none" w:sz="0" w:space="0" w:color="auto"/>
          </w:divBdr>
        </w:div>
        <w:div w:id="997924352">
          <w:marLeft w:val="547"/>
          <w:marRight w:val="0"/>
          <w:marTop w:val="0"/>
          <w:marBottom w:val="0"/>
          <w:divBdr>
            <w:top w:val="none" w:sz="0" w:space="0" w:color="auto"/>
            <w:left w:val="none" w:sz="0" w:space="0" w:color="auto"/>
            <w:bottom w:val="none" w:sz="0" w:space="0" w:color="auto"/>
            <w:right w:val="none" w:sz="0" w:space="0" w:color="auto"/>
          </w:divBdr>
        </w:div>
        <w:div w:id="1490949113">
          <w:marLeft w:val="547"/>
          <w:marRight w:val="0"/>
          <w:marTop w:val="0"/>
          <w:marBottom w:val="0"/>
          <w:divBdr>
            <w:top w:val="none" w:sz="0" w:space="0" w:color="auto"/>
            <w:left w:val="none" w:sz="0" w:space="0" w:color="auto"/>
            <w:bottom w:val="none" w:sz="0" w:space="0" w:color="auto"/>
            <w:right w:val="none" w:sz="0" w:space="0" w:color="auto"/>
          </w:divBdr>
        </w:div>
      </w:divsChild>
    </w:div>
    <w:div w:id="979770001">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Sheet1!$C$7</c:f>
              <c:strCache>
                <c:ptCount val="1"/>
                <c:pt idx="0">
                  <c:v>Maternal mortality rate</c:v>
                </c:pt>
              </c:strCache>
            </c:strRef>
          </c:tx>
          <c:spPr>
            <a:solidFill>
              <a:schemeClr val="tx1"/>
            </a:solidFill>
            <a:ln>
              <a:solidFill>
                <a:schemeClr val="tx1"/>
              </a:solidFill>
            </a:ln>
            <a:effectLst/>
          </c:spPr>
          <c:invertIfNegative val="0"/>
          <c:cat>
            <c:strRef>
              <c:f>Sheet1!$B$8:$B$11</c:f>
              <c:strCache>
                <c:ptCount val="4"/>
                <c:pt idx="0">
                  <c:v>Major cities</c:v>
                </c:pt>
                <c:pt idx="1">
                  <c:v>Inner regional*</c:v>
                </c:pt>
                <c:pt idx="2">
                  <c:v>Outer regional^</c:v>
                </c:pt>
                <c:pt idx="3">
                  <c:v>Remote and Very remote#</c:v>
                </c:pt>
              </c:strCache>
            </c:strRef>
          </c:cat>
          <c:val>
            <c:numRef>
              <c:f>Sheet1!$C$8:$C$11</c:f>
              <c:numCache>
                <c:formatCode>#,##0.0</c:formatCode>
                <c:ptCount val="4"/>
                <c:pt idx="0">
                  <c:v>5.8</c:v>
                </c:pt>
                <c:pt idx="1">
                  <c:v>11</c:v>
                </c:pt>
                <c:pt idx="2">
                  <c:v>7.6</c:v>
                </c:pt>
                <c:pt idx="3">
                  <c:v>11.4</c:v>
                </c:pt>
              </c:numCache>
            </c:numRef>
          </c:val>
          <c:extLst>
            <c:ext xmlns:c16="http://schemas.microsoft.com/office/drawing/2014/chart" uri="{C3380CC4-5D6E-409C-BE32-E72D297353CC}">
              <c16:uniqueId val="{00000000-BFC2-4543-96EF-B5A4A0A0D642}"/>
            </c:ext>
          </c:extLst>
        </c:ser>
        <c:dLbls>
          <c:showLegendKey val="0"/>
          <c:showVal val="0"/>
          <c:showCatName val="0"/>
          <c:showSerName val="0"/>
          <c:showPercent val="0"/>
          <c:showBubbleSize val="0"/>
        </c:dLbls>
        <c:gapWidth val="219"/>
        <c:overlap val="-27"/>
        <c:axId val="270978207"/>
        <c:axId val="272484559"/>
      </c:barChart>
      <c:catAx>
        <c:axId val="27097820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72484559"/>
        <c:crosses val="autoZero"/>
        <c:auto val="1"/>
        <c:lblAlgn val="ctr"/>
        <c:lblOffset val="100"/>
        <c:noMultiLvlLbl val="0"/>
      </c:catAx>
      <c:valAx>
        <c:axId val="2724845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Deaths per 100 000 women</a:t>
                </a:r>
                <a:r>
                  <a:rPr lang="en-US" baseline="0">
                    <a:solidFill>
                      <a:schemeClr val="tx1"/>
                    </a:solidFill>
                    <a:latin typeface="Times New Roman" panose="02020603050405020304" pitchFamily="18" charset="0"/>
                    <a:cs typeface="Times New Roman" panose="02020603050405020304" pitchFamily="18" charset="0"/>
                  </a:rPr>
                  <a:t> who gave birth</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7097820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5B02-A045-40AA-8BE9-86471D13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20</Pages>
  <Words>4950</Words>
  <Characters>38120</Characters>
  <Application>Microsoft Office Word</Application>
  <DocSecurity>0</DocSecurity>
  <Lines>907</Lines>
  <Paragraphs>463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86</cp:revision>
  <cp:lastPrinted>2014-01-08T00:35:00Z</cp:lastPrinted>
  <dcterms:created xsi:type="dcterms:W3CDTF">2018-01-04T00:00:00Z</dcterms:created>
  <dcterms:modified xsi:type="dcterms:W3CDTF">2019-07-25T22:25:00Z</dcterms:modified>
</cp:coreProperties>
</file>